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29B" w:rsidRDefault="0034529B" w:rsidP="0034529B">
      <w:pPr>
        <w:jc w:val="center"/>
        <w:rPr>
          <w:rFonts w:ascii="Arial" w:hAnsi="Arial" w:cs="Arial"/>
          <w:b/>
          <w:color w:val="002060"/>
          <w:sz w:val="36"/>
          <w:szCs w:val="36"/>
        </w:rPr>
      </w:pPr>
    </w:p>
    <w:p w:rsidR="004158F1" w:rsidRPr="00AC4C8B" w:rsidRDefault="004158F1" w:rsidP="004158F1">
      <w:pPr>
        <w:jc w:val="center"/>
        <w:rPr>
          <w:rFonts w:ascii="Arial" w:hAnsi="Arial" w:cs="Arial"/>
          <w:b/>
          <w:sz w:val="28"/>
          <w:szCs w:val="28"/>
        </w:rPr>
      </w:pPr>
      <w:r w:rsidRPr="003B6069">
        <w:rPr>
          <w:rFonts w:ascii="Arial" w:hAnsi="Arial" w:cs="Arial"/>
          <w:b/>
          <w:sz w:val="28"/>
          <w:szCs w:val="28"/>
        </w:rPr>
        <w:t xml:space="preserve">Time-limited </w:t>
      </w:r>
      <w:r w:rsidR="00501BC4">
        <w:rPr>
          <w:rFonts w:ascii="Arial" w:hAnsi="Arial" w:cs="Arial"/>
          <w:b/>
          <w:sz w:val="28"/>
          <w:szCs w:val="28"/>
        </w:rPr>
        <w:t xml:space="preserve">adolescent </w:t>
      </w:r>
      <w:r w:rsidRPr="003B6069">
        <w:rPr>
          <w:rFonts w:ascii="Arial" w:hAnsi="Arial" w:cs="Arial"/>
          <w:b/>
          <w:sz w:val="28"/>
          <w:szCs w:val="28"/>
        </w:rPr>
        <w:t>psychodynamic psychotherapy</w:t>
      </w:r>
      <w:r w:rsidR="00501BC4">
        <w:rPr>
          <w:rFonts w:ascii="Arial" w:hAnsi="Arial" w:cs="Arial"/>
          <w:b/>
          <w:sz w:val="28"/>
          <w:szCs w:val="28"/>
        </w:rPr>
        <w:t>,</w:t>
      </w:r>
      <w:r w:rsidRPr="003B6069">
        <w:rPr>
          <w:rFonts w:ascii="Arial" w:hAnsi="Arial" w:cs="Arial"/>
          <w:b/>
          <w:sz w:val="28"/>
          <w:szCs w:val="28"/>
        </w:rPr>
        <w:t xml:space="preserve"> for adolescents and </w:t>
      </w:r>
      <w:r w:rsidRPr="00AC4C8B">
        <w:rPr>
          <w:rFonts w:ascii="Arial" w:hAnsi="Arial" w:cs="Arial"/>
          <w:b/>
          <w:sz w:val="28"/>
          <w:szCs w:val="28"/>
        </w:rPr>
        <w:t>young adults (T</w:t>
      </w:r>
      <w:r>
        <w:rPr>
          <w:rFonts w:ascii="Arial" w:hAnsi="Arial" w:cs="Arial"/>
          <w:b/>
          <w:sz w:val="28"/>
          <w:szCs w:val="28"/>
        </w:rPr>
        <w:t>APP</w:t>
      </w:r>
      <w:r w:rsidRPr="00AC4C8B">
        <w:rPr>
          <w:rFonts w:ascii="Arial" w:hAnsi="Arial" w:cs="Arial"/>
          <w:b/>
          <w:sz w:val="28"/>
          <w:szCs w:val="28"/>
        </w:rPr>
        <w:t>)</w:t>
      </w:r>
    </w:p>
    <w:p w:rsidR="004158F1" w:rsidRDefault="004158F1" w:rsidP="004158F1">
      <w:pPr>
        <w:rPr>
          <w:rFonts w:ascii="Arial" w:hAnsi="Arial" w:cs="Arial"/>
          <w:sz w:val="24"/>
          <w:szCs w:val="24"/>
        </w:rPr>
      </w:pPr>
      <w:r>
        <w:rPr>
          <w:rFonts w:ascii="Arial" w:hAnsi="Arial" w:cs="Arial"/>
          <w:sz w:val="24"/>
          <w:szCs w:val="24"/>
        </w:rPr>
        <w:t>TAPP</w:t>
      </w:r>
      <w:r w:rsidRPr="00AC4C8B">
        <w:rPr>
          <w:rFonts w:ascii="Arial" w:hAnsi="Arial" w:cs="Arial"/>
          <w:sz w:val="24"/>
          <w:szCs w:val="24"/>
        </w:rPr>
        <w:t xml:space="preserve"> is a </w:t>
      </w:r>
      <w:r>
        <w:rPr>
          <w:rFonts w:ascii="Arial" w:hAnsi="Arial" w:cs="Arial"/>
          <w:sz w:val="24"/>
          <w:szCs w:val="24"/>
        </w:rPr>
        <w:t>time-li</w:t>
      </w:r>
      <w:r w:rsidR="001329E2">
        <w:rPr>
          <w:rFonts w:ascii="Arial" w:hAnsi="Arial" w:cs="Arial"/>
          <w:sz w:val="24"/>
          <w:szCs w:val="24"/>
        </w:rPr>
        <w:t>mited (20 sessions),</w:t>
      </w:r>
      <w:r>
        <w:rPr>
          <w:rFonts w:ascii="Arial" w:hAnsi="Arial" w:cs="Arial"/>
          <w:sz w:val="24"/>
          <w:szCs w:val="24"/>
        </w:rPr>
        <w:t xml:space="preserve"> </w:t>
      </w:r>
      <w:r w:rsidRPr="00AC4C8B">
        <w:rPr>
          <w:rFonts w:ascii="Arial" w:hAnsi="Arial" w:cs="Arial"/>
          <w:sz w:val="24"/>
          <w:szCs w:val="24"/>
        </w:rPr>
        <w:t>dynamic psychotherapy for adolescents and young adults in the age range (approximately) of 14-25</w:t>
      </w:r>
      <w:r>
        <w:rPr>
          <w:rFonts w:ascii="Arial" w:hAnsi="Arial" w:cs="Arial"/>
          <w:sz w:val="24"/>
          <w:szCs w:val="24"/>
        </w:rPr>
        <w:t xml:space="preserve">. </w:t>
      </w:r>
    </w:p>
    <w:p w:rsidR="004158F1" w:rsidRDefault="004158F1" w:rsidP="004158F1">
      <w:pPr>
        <w:rPr>
          <w:rFonts w:ascii="Arial" w:hAnsi="Arial" w:cs="Arial"/>
          <w:sz w:val="24"/>
          <w:szCs w:val="24"/>
        </w:rPr>
      </w:pPr>
      <w:r>
        <w:rPr>
          <w:rFonts w:ascii="Arial" w:hAnsi="Arial" w:cs="Arial"/>
          <w:sz w:val="24"/>
          <w:szCs w:val="24"/>
        </w:rPr>
        <w:t xml:space="preserve">TAPP is a distinctive brief therapy, formulating </w:t>
      </w:r>
      <w:r w:rsidRPr="00AC4C8B">
        <w:rPr>
          <w:rFonts w:ascii="Arial" w:hAnsi="Arial" w:cs="Arial"/>
          <w:sz w:val="24"/>
          <w:szCs w:val="24"/>
        </w:rPr>
        <w:t>problem behaviours, states of mind</w:t>
      </w:r>
      <w:r>
        <w:rPr>
          <w:rFonts w:ascii="Arial" w:hAnsi="Arial" w:cs="Arial"/>
          <w:sz w:val="24"/>
          <w:szCs w:val="24"/>
        </w:rPr>
        <w:t xml:space="preserve">, </w:t>
      </w:r>
      <w:r w:rsidRPr="00AC4C8B">
        <w:rPr>
          <w:rFonts w:ascii="Arial" w:hAnsi="Arial" w:cs="Arial"/>
          <w:sz w:val="24"/>
          <w:szCs w:val="24"/>
        </w:rPr>
        <w:t xml:space="preserve">feelings and symptoms </w:t>
      </w:r>
      <w:r>
        <w:rPr>
          <w:rFonts w:ascii="Arial" w:hAnsi="Arial" w:cs="Arial"/>
          <w:sz w:val="24"/>
          <w:szCs w:val="24"/>
        </w:rPr>
        <w:t>as</w:t>
      </w:r>
      <w:r w:rsidRPr="00AC4C8B">
        <w:rPr>
          <w:rFonts w:ascii="Arial" w:hAnsi="Arial" w:cs="Arial"/>
          <w:sz w:val="24"/>
          <w:szCs w:val="24"/>
        </w:rPr>
        <w:t xml:space="preserve"> disturbances to the adolescent developmental process. </w:t>
      </w:r>
      <w:r>
        <w:rPr>
          <w:rFonts w:ascii="Arial" w:hAnsi="Arial" w:cs="Arial"/>
          <w:sz w:val="24"/>
          <w:szCs w:val="24"/>
        </w:rPr>
        <w:t xml:space="preserve">The developmental </w:t>
      </w:r>
      <w:r w:rsidRPr="003E1C62">
        <w:rPr>
          <w:rFonts w:ascii="Arial" w:hAnsi="Arial" w:cs="Arial"/>
          <w:sz w:val="24"/>
          <w:szCs w:val="24"/>
        </w:rPr>
        <w:t>f</w:t>
      </w:r>
      <w:r>
        <w:rPr>
          <w:rFonts w:ascii="Arial" w:hAnsi="Arial" w:cs="Arial"/>
          <w:sz w:val="24"/>
          <w:szCs w:val="24"/>
        </w:rPr>
        <w:t xml:space="preserve">ocus aims to enable young people to </w:t>
      </w:r>
      <w:r w:rsidRPr="003E1C62">
        <w:rPr>
          <w:rFonts w:ascii="Arial" w:hAnsi="Arial" w:cs="Arial"/>
          <w:sz w:val="24"/>
          <w:szCs w:val="24"/>
        </w:rPr>
        <w:t>recover the capacity to meet developmental challenges</w:t>
      </w:r>
      <w:r w:rsidR="00096CA8">
        <w:rPr>
          <w:rFonts w:ascii="Arial" w:hAnsi="Arial" w:cs="Arial"/>
          <w:sz w:val="24"/>
          <w:szCs w:val="24"/>
        </w:rPr>
        <w:t>; these are closely related</w:t>
      </w:r>
      <w:r w:rsidRPr="00017C7C">
        <w:rPr>
          <w:rFonts w:ascii="Arial" w:hAnsi="Arial" w:cs="Arial"/>
          <w:sz w:val="24"/>
          <w:szCs w:val="24"/>
        </w:rPr>
        <w:t xml:space="preserve"> to the experiences faced by young people</w:t>
      </w:r>
      <w:r>
        <w:rPr>
          <w:rFonts w:ascii="Arial" w:hAnsi="Arial" w:cs="Arial"/>
          <w:sz w:val="24"/>
          <w:szCs w:val="24"/>
        </w:rPr>
        <w:t xml:space="preserve"> in contemporary social and cultural contexts</w:t>
      </w:r>
      <w:r w:rsidRPr="00017C7C">
        <w:rPr>
          <w:rFonts w:ascii="Arial" w:hAnsi="Arial" w:cs="Arial"/>
          <w:sz w:val="24"/>
          <w:szCs w:val="24"/>
        </w:rPr>
        <w:t>.</w:t>
      </w:r>
    </w:p>
    <w:p w:rsidR="00DF4875" w:rsidRDefault="004158F1" w:rsidP="004158F1">
      <w:pPr>
        <w:rPr>
          <w:rFonts w:ascii="Arial" w:hAnsi="Arial" w:cs="Arial"/>
          <w:sz w:val="24"/>
          <w:szCs w:val="24"/>
        </w:rPr>
      </w:pPr>
      <w:r>
        <w:rPr>
          <w:rFonts w:ascii="Arial" w:hAnsi="Arial" w:cs="Arial"/>
          <w:sz w:val="24"/>
          <w:szCs w:val="24"/>
        </w:rPr>
        <w:t xml:space="preserve">TAPP </w:t>
      </w:r>
      <w:r w:rsidRPr="004158F1">
        <w:rPr>
          <w:rFonts w:ascii="Arial" w:hAnsi="Arial" w:cs="Arial"/>
          <w:sz w:val="24"/>
          <w:szCs w:val="24"/>
        </w:rPr>
        <w:t xml:space="preserve">innovatively combines </w:t>
      </w:r>
      <w:r>
        <w:rPr>
          <w:rFonts w:ascii="Arial" w:hAnsi="Arial" w:cs="Arial"/>
          <w:sz w:val="24"/>
          <w:szCs w:val="24"/>
        </w:rPr>
        <w:t xml:space="preserve">a </w:t>
      </w:r>
      <w:r w:rsidRPr="004158F1">
        <w:rPr>
          <w:rFonts w:ascii="Arial" w:hAnsi="Arial" w:cs="Arial"/>
          <w:sz w:val="24"/>
          <w:szCs w:val="24"/>
        </w:rPr>
        <w:t>psychodynamic approach with</w:t>
      </w:r>
      <w:r w:rsidR="00DF4875">
        <w:rPr>
          <w:rFonts w:ascii="Arial" w:hAnsi="Arial" w:cs="Arial"/>
          <w:sz w:val="24"/>
          <w:szCs w:val="24"/>
        </w:rPr>
        <w:t xml:space="preserve"> a psycho-social </w:t>
      </w:r>
      <w:r w:rsidR="00DF4875" w:rsidRPr="00DF4875">
        <w:rPr>
          <w:rFonts w:ascii="Arial" w:hAnsi="Arial" w:cs="Arial"/>
          <w:sz w:val="24"/>
          <w:szCs w:val="24"/>
        </w:rPr>
        <w:t>focus on the experiences of transitions in contemporary social contexts</w:t>
      </w:r>
      <w:r w:rsidR="00DF4875">
        <w:rPr>
          <w:rFonts w:ascii="Arial" w:hAnsi="Arial" w:cs="Arial"/>
          <w:sz w:val="24"/>
          <w:szCs w:val="24"/>
        </w:rPr>
        <w:t>. It incorporates a</w:t>
      </w:r>
      <w:r w:rsidRPr="004158F1">
        <w:rPr>
          <w:rFonts w:ascii="Arial" w:hAnsi="Arial" w:cs="Arial"/>
          <w:sz w:val="24"/>
          <w:szCs w:val="24"/>
        </w:rPr>
        <w:t xml:space="preserve"> problem solving</w:t>
      </w:r>
      <w:r>
        <w:rPr>
          <w:rFonts w:ascii="Arial" w:hAnsi="Arial" w:cs="Arial"/>
          <w:sz w:val="24"/>
          <w:szCs w:val="24"/>
        </w:rPr>
        <w:t xml:space="preserve"> </w:t>
      </w:r>
      <w:r w:rsidR="00DF4875">
        <w:rPr>
          <w:rFonts w:ascii="Arial" w:hAnsi="Arial" w:cs="Arial"/>
          <w:sz w:val="24"/>
          <w:szCs w:val="24"/>
        </w:rPr>
        <w:t>approach through a</w:t>
      </w:r>
      <w:r>
        <w:rPr>
          <w:rFonts w:ascii="Arial" w:hAnsi="Arial" w:cs="Arial"/>
          <w:sz w:val="24"/>
          <w:szCs w:val="24"/>
        </w:rPr>
        <w:t>ctive client participation in contracting and reviewing</w:t>
      </w:r>
      <w:r w:rsidR="00DF4875">
        <w:rPr>
          <w:rFonts w:ascii="Arial" w:hAnsi="Arial" w:cs="Arial"/>
          <w:sz w:val="24"/>
          <w:szCs w:val="24"/>
        </w:rPr>
        <w:t>.</w:t>
      </w:r>
    </w:p>
    <w:p w:rsidR="004158F1" w:rsidRDefault="004158F1" w:rsidP="004158F1">
      <w:pPr>
        <w:rPr>
          <w:rFonts w:ascii="Arial" w:hAnsi="Arial" w:cs="Arial"/>
          <w:sz w:val="24"/>
          <w:szCs w:val="24"/>
        </w:rPr>
      </w:pPr>
      <w:r w:rsidRPr="00E26A5E">
        <w:rPr>
          <w:rFonts w:ascii="Arial" w:hAnsi="Arial" w:cs="Arial"/>
          <w:sz w:val="24"/>
          <w:szCs w:val="24"/>
        </w:rPr>
        <w:t>T</w:t>
      </w:r>
      <w:r>
        <w:rPr>
          <w:rFonts w:ascii="Arial" w:hAnsi="Arial" w:cs="Arial"/>
          <w:sz w:val="24"/>
          <w:szCs w:val="24"/>
        </w:rPr>
        <w:t>APP</w:t>
      </w:r>
      <w:r w:rsidRPr="00E26A5E">
        <w:rPr>
          <w:rFonts w:ascii="Arial" w:hAnsi="Arial" w:cs="Arial"/>
          <w:sz w:val="24"/>
          <w:szCs w:val="24"/>
        </w:rPr>
        <w:t xml:space="preserve"> has the capacity to meet the needs of young people experiencing a wide range of difficulties</w:t>
      </w:r>
      <w:r>
        <w:rPr>
          <w:rFonts w:ascii="Arial" w:hAnsi="Arial" w:cs="Arial"/>
          <w:sz w:val="24"/>
          <w:szCs w:val="24"/>
        </w:rPr>
        <w:t xml:space="preserve"> during the adolescent and early adult years. Experience shows that the model is particularly relevant for young people who have </w:t>
      </w:r>
    </w:p>
    <w:p w:rsidR="00096CA8" w:rsidRDefault="00096CA8" w:rsidP="00096CA8">
      <w:pPr>
        <w:pStyle w:val="ListParagraph"/>
        <w:numPr>
          <w:ilvl w:val="1"/>
          <w:numId w:val="3"/>
        </w:numPr>
        <w:rPr>
          <w:rFonts w:ascii="Arial" w:hAnsi="Arial" w:cs="Arial"/>
          <w:sz w:val="24"/>
          <w:szCs w:val="24"/>
        </w:rPr>
      </w:pPr>
      <w:r w:rsidRPr="00096CA8">
        <w:rPr>
          <w:rFonts w:ascii="Arial" w:hAnsi="Arial" w:cs="Arial"/>
          <w:sz w:val="24"/>
          <w:szCs w:val="24"/>
        </w:rPr>
        <w:t>Complex presentations</w:t>
      </w:r>
      <w:r>
        <w:rPr>
          <w:rFonts w:ascii="Arial" w:hAnsi="Arial" w:cs="Arial"/>
          <w:sz w:val="24"/>
          <w:szCs w:val="24"/>
        </w:rPr>
        <w:t xml:space="preserve"> of </w:t>
      </w:r>
      <w:r w:rsidRPr="00096CA8">
        <w:rPr>
          <w:rFonts w:ascii="Arial" w:hAnsi="Arial" w:cs="Arial"/>
          <w:sz w:val="24"/>
          <w:szCs w:val="24"/>
        </w:rPr>
        <w:t>m</w:t>
      </w:r>
      <w:r>
        <w:rPr>
          <w:rFonts w:ascii="Arial" w:hAnsi="Arial" w:cs="Arial"/>
          <w:sz w:val="24"/>
          <w:szCs w:val="24"/>
        </w:rPr>
        <w:t xml:space="preserve">ental health </w:t>
      </w:r>
      <w:r w:rsidRPr="00096CA8">
        <w:rPr>
          <w:rFonts w:ascii="Arial" w:hAnsi="Arial" w:cs="Arial"/>
          <w:sz w:val="24"/>
          <w:szCs w:val="24"/>
        </w:rPr>
        <w:t xml:space="preserve">diagnoses </w:t>
      </w:r>
      <w:r>
        <w:rPr>
          <w:rFonts w:ascii="Arial" w:hAnsi="Arial" w:cs="Arial"/>
          <w:sz w:val="24"/>
          <w:szCs w:val="24"/>
        </w:rPr>
        <w:t>with</w:t>
      </w:r>
      <w:r w:rsidRPr="00096CA8">
        <w:rPr>
          <w:rFonts w:ascii="Arial" w:hAnsi="Arial" w:cs="Arial"/>
          <w:sz w:val="24"/>
          <w:szCs w:val="24"/>
        </w:rPr>
        <w:t xml:space="preserve"> psychosocial vulnerabilities</w:t>
      </w:r>
      <w:r>
        <w:rPr>
          <w:rFonts w:ascii="Arial" w:hAnsi="Arial" w:cs="Arial"/>
          <w:sz w:val="24"/>
          <w:szCs w:val="24"/>
        </w:rPr>
        <w:t xml:space="preserve"> </w:t>
      </w:r>
    </w:p>
    <w:p w:rsidR="004158F1" w:rsidRPr="00A74E5E" w:rsidRDefault="004158F1" w:rsidP="00096CA8">
      <w:pPr>
        <w:pStyle w:val="ListParagraph"/>
        <w:numPr>
          <w:ilvl w:val="1"/>
          <w:numId w:val="3"/>
        </w:numPr>
        <w:rPr>
          <w:rFonts w:ascii="Arial" w:hAnsi="Arial" w:cs="Arial"/>
          <w:sz w:val="24"/>
          <w:szCs w:val="24"/>
        </w:rPr>
      </w:pPr>
      <w:r w:rsidRPr="00A74E5E">
        <w:rPr>
          <w:rFonts w:ascii="Arial" w:hAnsi="Arial" w:cs="Arial"/>
          <w:sz w:val="24"/>
          <w:szCs w:val="24"/>
        </w:rPr>
        <w:t>Difficulties in relationships (including e.g. (self)destructive relationships and self-harm/suicidality)</w:t>
      </w:r>
    </w:p>
    <w:p w:rsidR="004158F1" w:rsidRPr="00A74E5E" w:rsidRDefault="004158F1" w:rsidP="004158F1">
      <w:pPr>
        <w:pStyle w:val="ListParagraph"/>
        <w:numPr>
          <w:ilvl w:val="1"/>
          <w:numId w:val="3"/>
        </w:numPr>
        <w:rPr>
          <w:rFonts w:ascii="Arial" w:hAnsi="Arial" w:cs="Arial"/>
          <w:sz w:val="24"/>
          <w:szCs w:val="24"/>
        </w:rPr>
      </w:pPr>
      <w:r w:rsidRPr="00A74E5E">
        <w:rPr>
          <w:rFonts w:ascii="Arial" w:hAnsi="Arial" w:cs="Arial"/>
          <w:sz w:val="24"/>
          <w:szCs w:val="24"/>
        </w:rPr>
        <w:t>Anxieties and difficulties around separation</w:t>
      </w:r>
    </w:p>
    <w:p w:rsidR="004158F1" w:rsidRPr="00A74E5E" w:rsidRDefault="004158F1" w:rsidP="004158F1">
      <w:pPr>
        <w:pStyle w:val="ListParagraph"/>
        <w:numPr>
          <w:ilvl w:val="1"/>
          <w:numId w:val="3"/>
        </w:numPr>
        <w:rPr>
          <w:rFonts w:ascii="Arial" w:hAnsi="Arial" w:cs="Arial"/>
          <w:sz w:val="24"/>
          <w:szCs w:val="24"/>
        </w:rPr>
      </w:pPr>
      <w:r w:rsidRPr="00A74E5E">
        <w:rPr>
          <w:rFonts w:ascii="Arial" w:hAnsi="Arial" w:cs="Arial"/>
          <w:sz w:val="24"/>
          <w:szCs w:val="24"/>
        </w:rPr>
        <w:t>Depression</w:t>
      </w:r>
    </w:p>
    <w:p w:rsidR="004158F1" w:rsidRPr="00A74E5E" w:rsidRDefault="004158F1" w:rsidP="004158F1">
      <w:pPr>
        <w:pStyle w:val="ListParagraph"/>
        <w:numPr>
          <w:ilvl w:val="1"/>
          <w:numId w:val="3"/>
        </w:numPr>
        <w:rPr>
          <w:rFonts w:ascii="Arial" w:hAnsi="Arial" w:cs="Arial"/>
          <w:sz w:val="24"/>
          <w:szCs w:val="24"/>
        </w:rPr>
      </w:pPr>
      <w:r w:rsidRPr="00A74E5E">
        <w:rPr>
          <w:rFonts w:ascii="Arial" w:hAnsi="Arial" w:cs="Arial"/>
          <w:sz w:val="24"/>
          <w:szCs w:val="24"/>
        </w:rPr>
        <w:t>A need for second treatments</w:t>
      </w:r>
    </w:p>
    <w:p w:rsidR="004158F1" w:rsidRPr="00A74E5E" w:rsidRDefault="004158F1" w:rsidP="004158F1">
      <w:pPr>
        <w:pStyle w:val="ListParagraph"/>
        <w:numPr>
          <w:ilvl w:val="1"/>
          <w:numId w:val="3"/>
        </w:numPr>
        <w:rPr>
          <w:rFonts w:ascii="Arial" w:hAnsi="Arial" w:cs="Arial"/>
          <w:sz w:val="24"/>
          <w:szCs w:val="24"/>
        </w:rPr>
      </w:pPr>
      <w:r w:rsidRPr="00A74E5E">
        <w:rPr>
          <w:rFonts w:ascii="Arial" w:hAnsi="Arial" w:cs="Arial"/>
          <w:sz w:val="24"/>
          <w:szCs w:val="24"/>
        </w:rPr>
        <w:t>An external time-limit</w:t>
      </w:r>
    </w:p>
    <w:p w:rsidR="004158F1" w:rsidRPr="00A74E5E" w:rsidRDefault="004158F1" w:rsidP="004158F1">
      <w:pPr>
        <w:pStyle w:val="ListParagraph"/>
        <w:numPr>
          <w:ilvl w:val="1"/>
          <w:numId w:val="3"/>
        </w:numPr>
        <w:rPr>
          <w:rFonts w:ascii="Arial" w:hAnsi="Arial" w:cs="Arial"/>
          <w:sz w:val="24"/>
          <w:szCs w:val="24"/>
        </w:rPr>
      </w:pPr>
      <w:r w:rsidRPr="00A74E5E">
        <w:rPr>
          <w:rFonts w:ascii="Arial" w:hAnsi="Arial" w:cs="Arial"/>
          <w:sz w:val="24"/>
          <w:szCs w:val="24"/>
        </w:rPr>
        <w:t>Post-traumatic presentations</w:t>
      </w:r>
    </w:p>
    <w:p w:rsidR="004158F1" w:rsidRPr="00A74E5E" w:rsidRDefault="004158F1" w:rsidP="004158F1">
      <w:pPr>
        <w:pStyle w:val="ListParagraph"/>
        <w:numPr>
          <w:ilvl w:val="1"/>
          <w:numId w:val="3"/>
        </w:numPr>
        <w:rPr>
          <w:rFonts w:ascii="Arial" w:hAnsi="Arial" w:cs="Arial"/>
          <w:sz w:val="24"/>
          <w:szCs w:val="24"/>
        </w:rPr>
      </w:pPr>
      <w:r w:rsidRPr="00A74E5E">
        <w:rPr>
          <w:rFonts w:ascii="Arial" w:hAnsi="Arial" w:cs="Arial"/>
          <w:sz w:val="24"/>
          <w:szCs w:val="24"/>
        </w:rPr>
        <w:t>To face transitions from children’s to adult services</w:t>
      </w:r>
    </w:p>
    <w:p w:rsidR="004158F1" w:rsidRPr="00A74E5E" w:rsidRDefault="004158F1" w:rsidP="004158F1">
      <w:pPr>
        <w:pStyle w:val="ListParagraph"/>
        <w:numPr>
          <w:ilvl w:val="1"/>
          <w:numId w:val="3"/>
        </w:numPr>
        <w:rPr>
          <w:rFonts w:ascii="Arial" w:hAnsi="Arial" w:cs="Arial"/>
          <w:sz w:val="24"/>
          <w:szCs w:val="24"/>
        </w:rPr>
      </w:pPr>
      <w:r w:rsidRPr="00A74E5E">
        <w:rPr>
          <w:rFonts w:ascii="Arial" w:hAnsi="Arial" w:cs="Arial"/>
          <w:sz w:val="24"/>
          <w:szCs w:val="24"/>
        </w:rPr>
        <w:t>Are in complex situations, where longer term treatment plans are not clear</w:t>
      </w:r>
    </w:p>
    <w:p w:rsidR="001329E2" w:rsidRDefault="001329E2">
      <w:pPr>
        <w:rPr>
          <w:rFonts w:ascii="Arial" w:hAnsi="Arial" w:cs="Arial"/>
          <w:sz w:val="24"/>
          <w:szCs w:val="24"/>
        </w:rPr>
      </w:pPr>
      <w:r w:rsidRPr="001329E2">
        <w:rPr>
          <w:rFonts w:ascii="Arial" w:hAnsi="Arial" w:cs="Arial"/>
          <w:sz w:val="24"/>
          <w:szCs w:val="24"/>
        </w:rPr>
        <w:t xml:space="preserve">TAPP is a manualised therapy and the protocol provides a comprehensive clinician’s guide to using the model, and a guide to supervision. Adherence criteria to ensure fidelity to the model are also provided. </w:t>
      </w:r>
    </w:p>
    <w:p w:rsidR="00096CA8" w:rsidRPr="001329E2" w:rsidRDefault="001329E2">
      <w:pPr>
        <w:rPr>
          <w:rFonts w:ascii="Arial" w:hAnsi="Arial" w:cs="Arial"/>
          <w:sz w:val="24"/>
          <w:szCs w:val="24"/>
        </w:rPr>
      </w:pPr>
      <w:r>
        <w:rPr>
          <w:rFonts w:ascii="Arial" w:hAnsi="Arial" w:cs="Arial"/>
          <w:sz w:val="24"/>
          <w:szCs w:val="24"/>
        </w:rPr>
        <w:t>The manual and published articles are listed in the bibliography, below</w:t>
      </w:r>
      <w:r w:rsidR="00096CA8" w:rsidRPr="001329E2">
        <w:rPr>
          <w:rFonts w:ascii="Arial" w:hAnsi="Arial" w:cs="Arial"/>
          <w:sz w:val="24"/>
          <w:szCs w:val="24"/>
        </w:rPr>
        <w:br w:type="page"/>
      </w:r>
    </w:p>
    <w:p w:rsidR="008B3797" w:rsidRPr="00204113" w:rsidRDefault="00E85254">
      <w:pPr>
        <w:rPr>
          <w:rFonts w:ascii="Arial" w:hAnsi="Arial" w:cs="Arial"/>
          <w:b/>
          <w:sz w:val="24"/>
          <w:szCs w:val="24"/>
          <w:u w:val="single"/>
        </w:rPr>
      </w:pPr>
      <w:r w:rsidRPr="00204113">
        <w:rPr>
          <w:rFonts w:ascii="Arial" w:hAnsi="Arial" w:cs="Arial"/>
          <w:b/>
          <w:sz w:val="24"/>
          <w:szCs w:val="24"/>
          <w:u w:val="single"/>
        </w:rPr>
        <w:lastRenderedPageBreak/>
        <w:t>Practitioner</w:t>
      </w:r>
      <w:r w:rsidR="008B3797" w:rsidRPr="00204113">
        <w:rPr>
          <w:rFonts w:ascii="Arial" w:hAnsi="Arial" w:cs="Arial"/>
          <w:b/>
          <w:sz w:val="24"/>
          <w:szCs w:val="24"/>
          <w:u w:val="single"/>
        </w:rPr>
        <w:t xml:space="preserve"> training in TAPP</w:t>
      </w:r>
    </w:p>
    <w:p w:rsidR="00036FDC" w:rsidRDefault="002034FC">
      <w:pPr>
        <w:rPr>
          <w:rFonts w:ascii="Arial" w:hAnsi="Arial" w:cs="Arial"/>
          <w:b/>
          <w:sz w:val="24"/>
          <w:szCs w:val="24"/>
        </w:rPr>
      </w:pPr>
      <w:r>
        <w:rPr>
          <w:rFonts w:ascii="Arial" w:hAnsi="Arial" w:cs="Arial"/>
          <w:b/>
          <w:sz w:val="24"/>
          <w:szCs w:val="24"/>
        </w:rPr>
        <w:t>Overview:</w:t>
      </w:r>
    </w:p>
    <w:p w:rsidR="002034FC" w:rsidRDefault="00036FDC" w:rsidP="002034FC">
      <w:pPr>
        <w:rPr>
          <w:rFonts w:ascii="Arial" w:hAnsi="Arial" w:cs="Arial"/>
          <w:sz w:val="24"/>
          <w:szCs w:val="24"/>
        </w:rPr>
      </w:pPr>
      <w:r>
        <w:rPr>
          <w:rFonts w:ascii="Arial" w:hAnsi="Arial" w:cs="Arial"/>
          <w:sz w:val="24"/>
          <w:szCs w:val="24"/>
        </w:rPr>
        <w:t xml:space="preserve">Practitioner training involves </w:t>
      </w:r>
      <w:r w:rsidRPr="00E4107C">
        <w:rPr>
          <w:rFonts w:ascii="Arial" w:hAnsi="Arial" w:cs="Arial"/>
          <w:b/>
          <w:sz w:val="24"/>
          <w:szCs w:val="24"/>
        </w:rPr>
        <w:t>three elements</w:t>
      </w:r>
      <w:r w:rsidR="002034FC">
        <w:rPr>
          <w:rFonts w:ascii="Arial" w:hAnsi="Arial" w:cs="Arial"/>
          <w:sz w:val="24"/>
          <w:szCs w:val="24"/>
        </w:rPr>
        <w:t xml:space="preserve">, or modules:  </w:t>
      </w:r>
      <w:r>
        <w:rPr>
          <w:rFonts w:ascii="Arial" w:hAnsi="Arial" w:cs="Arial"/>
          <w:sz w:val="24"/>
          <w:szCs w:val="24"/>
        </w:rPr>
        <w:t xml:space="preserve"> </w:t>
      </w:r>
    </w:p>
    <w:p w:rsidR="00036FDC" w:rsidRPr="002034FC" w:rsidRDefault="00A45548" w:rsidP="002034FC">
      <w:pPr>
        <w:pStyle w:val="ListParagraph"/>
        <w:numPr>
          <w:ilvl w:val="0"/>
          <w:numId w:val="8"/>
        </w:numPr>
        <w:rPr>
          <w:rFonts w:ascii="Arial" w:hAnsi="Arial" w:cs="Arial"/>
          <w:sz w:val="24"/>
          <w:szCs w:val="24"/>
        </w:rPr>
      </w:pPr>
      <w:r>
        <w:rPr>
          <w:rFonts w:ascii="Arial" w:hAnsi="Arial" w:cs="Arial"/>
          <w:sz w:val="24"/>
          <w:szCs w:val="24"/>
        </w:rPr>
        <w:t>2</w:t>
      </w:r>
      <w:r w:rsidR="00036FDC" w:rsidRPr="002034FC">
        <w:rPr>
          <w:rFonts w:ascii="Arial" w:hAnsi="Arial" w:cs="Arial"/>
          <w:sz w:val="24"/>
          <w:szCs w:val="24"/>
        </w:rPr>
        <w:t xml:space="preserve"> days </w:t>
      </w:r>
      <w:r w:rsidR="00036FDC" w:rsidRPr="00E4107C">
        <w:rPr>
          <w:rFonts w:ascii="Arial" w:hAnsi="Arial" w:cs="Arial"/>
          <w:b/>
          <w:sz w:val="24"/>
          <w:szCs w:val="24"/>
        </w:rPr>
        <w:t>introductory teaching/learning</w:t>
      </w:r>
      <w:r w:rsidR="00036FDC" w:rsidRPr="002034FC">
        <w:rPr>
          <w:rFonts w:ascii="Arial" w:hAnsi="Arial" w:cs="Arial"/>
          <w:sz w:val="24"/>
          <w:szCs w:val="24"/>
        </w:rPr>
        <w:t xml:space="preserve"> of the TAPP model and method: preparation for practice</w:t>
      </w:r>
      <w:r>
        <w:rPr>
          <w:rFonts w:ascii="Arial" w:hAnsi="Arial" w:cs="Arial"/>
          <w:sz w:val="24"/>
          <w:szCs w:val="24"/>
        </w:rPr>
        <w:t xml:space="preserve"> </w:t>
      </w:r>
    </w:p>
    <w:p w:rsidR="00036FDC" w:rsidRPr="002034FC" w:rsidRDefault="00036FDC" w:rsidP="002034FC">
      <w:pPr>
        <w:pStyle w:val="ListParagraph"/>
        <w:numPr>
          <w:ilvl w:val="0"/>
          <w:numId w:val="8"/>
        </w:numPr>
        <w:rPr>
          <w:rFonts w:ascii="Arial" w:hAnsi="Arial" w:cs="Arial"/>
          <w:sz w:val="24"/>
          <w:szCs w:val="24"/>
        </w:rPr>
      </w:pPr>
      <w:r w:rsidRPr="00E4107C">
        <w:rPr>
          <w:rFonts w:ascii="Arial" w:hAnsi="Arial" w:cs="Arial"/>
          <w:b/>
          <w:sz w:val="24"/>
          <w:szCs w:val="24"/>
        </w:rPr>
        <w:t>Supervised practice</w:t>
      </w:r>
      <w:r w:rsidRPr="002034FC">
        <w:rPr>
          <w:rFonts w:ascii="Arial" w:hAnsi="Arial" w:cs="Arial"/>
          <w:sz w:val="24"/>
          <w:szCs w:val="24"/>
        </w:rPr>
        <w:t xml:space="preserve"> of </w:t>
      </w:r>
      <w:r w:rsidR="002034FC" w:rsidRPr="002034FC">
        <w:rPr>
          <w:rFonts w:ascii="Arial" w:hAnsi="Arial" w:cs="Arial"/>
          <w:sz w:val="24"/>
          <w:szCs w:val="24"/>
        </w:rPr>
        <w:t xml:space="preserve">2 </w:t>
      </w:r>
      <w:r w:rsidRPr="002034FC">
        <w:rPr>
          <w:rFonts w:ascii="Arial" w:hAnsi="Arial" w:cs="Arial"/>
          <w:sz w:val="24"/>
          <w:szCs w:val="24"/>
        </w:rPr>
        <w:t>TAPP cases</w:t>
      </w:r>
    </w:p>
    <w:p w:rsidR="00036FDC" w:rsidRPr="002034FC" w:rsidRDefault="00204113" w:rsidP="002034FC">
      <w:pPr>
        <w:pStyle w:val="ListParagraph"/>
        <w:numPr>
          <w:ilvl w:val="0"/>
          <w:numId w:val="8"/>
        </w:numPr>
        <w:rPr>
          <w:rFonts w:ascii="Arial" w:hAnsi="Arial" w:cs="Arial"/>
          <w:sz w:val="24"/>
          <w:szCs w:val="24"/>
        </w:rPr>
      </w:pPr>
      <w:r>
        <w:rPr>
          <w:rFonts w:ascii="Arial" w:hAnsi="Arial" w:cs="Arial"/>
          <w:sz w:val="24"/>
          <w:szCs w:val="24"/>
        </w:rPr>
        <w:t>3</w:t>
      </w:r>
      <w:r w:rsidR="00036FDC" w:rsidRPr="002034FC">
        <w:rPr>
          <w:rFonts w:ascii="Arial" w:hAnsi="Arial" w:cs="Arial"/>
          <w:sz w:val="24"/>
          <w:szCs w:val="24"/>
        </w:rPr>
        <w:t xml:space="preserve"> day</w:t>
      </w:r>
      <w:r w:rsidR="002034FC" w:rsidRPr="002034FC">
        <w:rPr>
          <w:rFonts w:ascii="Arial" w:hAnsi="Arial" w:cs="Arial"/>
          <w:sz w:val="24"/>
          <w:szCs w:val="24"/>
        </w:rPr>
        <w:t>s</w:t>
      </w:r>
      <w:r w:rsidR="00036FDC" w:rsidRPr="002034FC">
        <w:rPr>
          <w:rFonts w:ascii="Arial" w:hAnsi="Arial" w:cs="Arial"/>
          <w:sz w:val="24"/>
          <w:szCs w:val="24"/>
        </w:rPr>
        <w:t xml:space="preserve"> </w:t>
      </w:r>
      <w:r w:rsidR="00036FDC" w:rsidRPr="00E4107C">
        <w:rPr>
          <w:rFonts w:ascii="Arial" w:hAnsi="Arial" w:cs="Arial"/>
          <w:b/>
          <w:sz w:val="24"/>
          <w:szCs w:val="24"/>
        </w:rPr>
        <w:t>reflective workshops</w:t>
      </w:r>
      <w:r w:rsidR="00036FDC" w:rsidRPr="002034FC">
        <w:rPr>
          <w:rFonts w:ascii="Arial" w:hAnsi="Arial" w:cs="Arial"/>
          <w:sz w:val="24"/>
          <w:szCs w:val="24"/>
        </w:rPr>
        <w:t xml:space="preserve"> linking theory and practice </w:t>
      </w:r>
    </w:p>
    <w:p w:rsidR="00036FDC" w:rsidRPr="00036FDC" w:rsidRDefault="00036FDC" w:rsidP="00036FDC">
      <w:pPr>
        <w:rPr>
          <w:rFonts w:ascii="Arial" w:hAnsi="Arial" w:cs="Arial"/>
          <w:sz w:val="24"/>
          <w:szCs w:val="24"/>
        </w:rPr>
      </w:pPr>
      <w:r>
        <w:rPr>
          <w:rFonts w:ascii="Arial" w:hAnsi="Arial" w:cs="Arial"/>
          <w:sz w:val="24"/>
          <w:szCs w:val="24"/>
        </w:rPr>
        <w:t xml:space="preserve">To complete the practitioner training, </w:t>
      </w:r>
      <w:r w:rsidR="00917EAD">
        <w:rPr>
          <w:rFonts w:ascii="Arial" w:hAnsi="Arial" w:cs="Arial"/>
          <w:sz w:val="24"/>
          <w:szCs w:val="24"/>
        </w:rPr>
        <w:t>participant</w:t>
      </w:r>
      <w:r>
        <w:rPr>
          <w:rFonts w:ascii="Arial" w:hAnsi="Arial" w:cs="Arial"/>
          <w:sz w:val="24"/>
          <w:szCs w:val="24"/>
        </w:rPr>
        <w:t>s will be expected to com</w:t>
      </w:r>
      <w:r w:rsidR="002034FC">
        <w:rPr>
          <w:rFonts w:ascii="Arial" w:hAnsi="Arial" w:cs="Arial"/>
          <w:sz w:val="24"/>
          <w:szCs w:val="24"/>
        </w:rPr>
        <w:t xml:space="preserve">plete all three modules including the assessments as in the diagram below: </w:t>
      </w:r>
    </w:p>
    <w:p w:rsidR="00036FDC" w:rsidRPr="00036FDC" w:rsidRDefault="00036FDC" w:rsidP="00036FDC">
      <w:pPr>
        <w:rPr>
          <w:rFonts w:ascii="Arial" w:hAnsi="Arial" w:cs="Arial"/>
          <w:sz w:val="24"/>
          <w:szCs w:val="24"/>
        </w:rPr>
      </w:pPr>
      <w:r>
        <w:rPr>
          <w:noProof/>
          <w:lang w:eastAsia="en-GB"/>
        </w:rPr>
        <w:drawing>
          <wp:inline distT="0" distB="0" distL="0" distR="0" wp14:anchorId="0E46E4CD" wp14:editId="50C43AB4">
            <wp:extent cx="3180521" cy="2687541"/>
            <wp:effectExtent l="38100" t="19050" r="39370" b="368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723FF" w:rsidRPr="004158F1" w:rsidRDefault="008723FF">
      <w:pPr>
        <w:rPr>
          <w:rFonts w:ascii="Arial" w:hAnsi="Arial" w:cs="Arial"/>
          <w:b/>
          <w:sz w:val="24"/>
          <w:szCs w:val="24"/>
        </w:rPr>
      </w:pPr>
      <w:r w:rsidRPr="004158F1">
        <w:rPr>
          <w:rFonts w:ascii="Arial" w:hAnsi="Arial" w:cs="Arial"/>
          <w:b/>
          <w:sz w:val="24"/>
          <w:szCs w:val="24"/>
        </w:rPr>
        <w:t>Who is the course suitable for?</w:t>
      </w:r>
    </w:p>
    <w:p w:rsidR="008723FF" w:rsidRDefault="008723FF">
      <w:pPr>
        <w:rPr>
          <w:rFonts w:ascii="Arial" w:hAnsi="Arial" w:cs="Arial"/>
          <w:sz w:val="24"/>
          <w:szCs w:val="24"/>
        </w:rPr>
      </w:pPr>
      <w:r w:rsidRPr="004158F1">
        <w:rPr>
          <w:rFonts w:ascii="Arial" w:hAnsi="Arial" w:cs="Arial"/>
          <w:sz w:val="24"/>
          <w:szCs w:val="24"/>
        </w:rPr>
        <w:t>The course is suitable for</w:t>
      </w:r>
      <w:r w:rsidR="00A45548">
        <w:rPr>
          <w:rFonts w:ascii="Arial" w:hAnsi="Arial" w:cs="Arial"/>
          <w:sz w:val="24"/>
          <w:szCs w:val="24"/>
        </w:rPr>
        <w:t xml:space="preserve"> qualified health professionals such as mental health nurses, occupational therapists, clinical and counselling psychologists, psychiatrists, social workers, </w:t>
      </w:r>
      <w:r w:rsidR="00AE6F73">
        <w:rPr>
          <w:rFonts w:ascii="Arial" w:hAnsi="Arial" w:cs="Arial"/>
          <w:sz w:val="24"/>
          <w:szCs w:val="24"/>
        </w:rPr>
        <w:t xml:space="preserve">counsellors, psychotherapists, </w:t>
      </w:r>
      <w:r w:rsidRPr="004158F1">
        <w:rPr>
          <w:rFonts w:ascii="Arial" w:hAnsi="Arial" w:cs="Arial"/>
          <w:sz w:val="24"/>
          <w:szCs w:val="24"/>
        </w:rPr>
        <w:t>practising in health, education and social care settings</w:t>
      </w:r>
      <w:r w:rsidR="000560D5" w:rsidRPr="004158F1">
        <w:rPr>
          <w:rFonts w:ascii="Arial" w:hAnsi="Arial" w:cs="Arial"/>
          <w:sz w:val="24"/>
          <w:szCs w:val="24"/>
        </w:rPr>
        <w:t xml:space="preserve"> and in private practice</w:t>
      </w:r>
      <w:r w:rsidR="00AE6F73">
        <w:rPr>
          <w:rFonts w:ascii="Arial" w:hAnsi="Arial" w:cs="Arial"/>
          <w:sz w:val="24"/>
          <w:szCs w:val="24"/>
        </w:rPr>
        <w:t xml:space="preserve">. </w:t>
      </w:r>
      <w:r w:rsidR="0034529B">
        <w:rPr>
          <w:rFonts w:ascii="Arial" w:hAnsi="Arial" w:cs="Arial"/>
          <w:sz w:val="24"/>
          <w:szCs w:val="24"/>
        </w:rPr>
        <w:t xml:space="preserve">It is suitable for therapists </w:t>
      </w:r>
      <w:r w:rsidR="000560D5" w:rsidRPr="004158F1">
        <w:rPr>
          <w:rFonts w:ascii="Arial" w:hAnsi="Arial" w:cs="Arial"/>
          <w:sz w:val="24"/>
          <w:szCs w:val="24"/>
        </w:rPr>
        <w:t xml:space="preserve">working in all </w:t>
      </w:r>
      <w:r w:rsidR="00AE6F73">
        <w:rPr>
          <w:rFonts w:ascii="Arial" w:hAnsi="Arial" w:cs="Arial"/>
          <w:sz w:val="24"/>
          <w:szCs w:val="24"/>
        </w:rPr>
        <w:t xml:space="preserve">therapeutic </w:t>
      </w:r>
      <w:r w:rsidR="000560D5" w:rsidRPr="004158F1">
        <w:rPr>
          <w:rFonts w:ascii="Arial" w:hAnsi="Arial" w:cs="Arial"/>
          <w:sz w:val="24"/>
          <w:szCs w:val="24"/>
        </w:rPr>
        <w:t>modalities. Participants are usually registered with HCPC, BACP, UKCP or BCP.</w:t>
      </w:r>
    </w:p>
    <w:p w:rsidR="00AE6F73" w:rsidRDefault="00AE6F73">
      <w:pPr>
        <w:rPr>
          <w:rFonts w:ascii="Arial" w:hAnsi="Arial" w:cs="Arial"/>
          <w:b/>
          <w:sz w:val="24"/>
          <w:szCs w:val="24"/>
        </w:rPr>
      </w:pPr>
      <w:r w:rsidRPr="00AE6F73">
        <w:rPr>
          <w:rFonts w:ascii="Arial" w:hAnsi="Arial" w:cs="Arial"/>
          <w:b/>
          <w:sz w:val="24"/>
          <w:szCs w:val="24"/>
        </w:rPr>
        <w:t xml:space="preserve">What are the training selection criteria? </w:t>
      </w:r>
    </w:p>
    <w:p w:rsidR="00AE6F73" w:rsidRDefault="00AE6F73" w:rsidP="00AE6F73">
      <w:pPr>
        <w:rPr>
          <w:rFonts w:ascii="Arial" w:hAnsi="Arial" w:cs="Arial"/>
          <w:sz w:val="24"/>
          <w:szCs w:val="24"/>
        </w:rPr>
      </w:pPr>
      <w:r>
        <w:rPr>
          <w:rFonts w:ascii="Arial" w:hAnsi="Arial" w:cs="Arial"/>
          <w:sz w:val="24"/>
          <w:szCs w:val="24"/>
        </w:rPr>
        <w:t>Candidates should be qualified health professionals (as above)</w:t>
      </w:r>
    </w:p>
    <w:p w:rsidR="00AE6F73" w:rsidRPr="00AE6F73" w:rsidRDefault="00AE6F73" w:rsidP="00AE6F73">
      <w:pPr>
        <w:rPr>
          <w:rFonts w:ascii="Arial" w:hAnsi="Arial" w:cs="Arial"/>
          <w:sz w:val="24"/>
          <w:szCs w:val="24"/>
        </w:rPr>
      </w:pPr>
      <w:r>
        <w:rPr>
          <w:rFonts w:ascii="Arial" w:hAnsi="Arial" w:cs="Arial"/>
          <w:sz w:val="24"/>
          <w:szCs w:val="24"/>
        </w:rPr>
        <w:t>They s</w:t>
      </w:r>
      <w:r w:rsidRPr="00AE6F73">
        <w:rPr>
          <w:rFonts w:ascii="Arial" w:hAnsi="Arial" w:cs="Arial"/>
          <w:sz w:val="24"/>
          <w:szCs w:val="24"/>
        </w:rPr>
        <w:t xml:space="preserve">hould have undertaken a </w:t>
      </w:r>
      <w:r w:rsidR="00E36B76">
        <w:rPr>
          <w:rFonts w:ascii="Arial" w:hAnsi="Arial" w:cs="Arial"/>
          <w:sz w:val="24"/>
          <w:szCs w:val="24"/>
        </w:rPr>
        <w:t xml:space="preserve">relevant </w:t>
      </w:r>
      <w:r w:rsidRPr="00AE6F73">
        <w:rPr>
          <w:rFonts w:ascii="Arial" w:hAnsi="Arial" w:cs="Arial"/>
          <w:sz w:val="24"/>
          <w:szCs w:val="24"/>
        </w:rPr>
        <w:t xml:space="preserve">course of study and have a good working knowledge of psychoanalytic and other theories underpinning the development of personality. </w:t>
      </w:r>
    </w:p>
    <w:p w:rsidR="00AE6F73" w:rsidRPr="00AE6F73" w:rsidRDefault="00AE6F73" w:rsidP="00AE6F73">
      <w:pPr>
        <w:rPr>
          <w:rFonts w:ascii="Arial" w:hAnsi="Arial" w:cs="Arial"/>
          <w:sz w:val="24"/>
          <w:szCs w:val="24"/>
        </w:rPr>
      </w:pPr>
      <w:r w:rsidRPr="00AE6F73">
        <w:rPr>
          <w:rFonts w:ascii="Arial" w:hAnsi="Arial" w:cs="Arial"/>
          <w:sz w:val="24"/>
          <w:szCs w:val="24"/>
        </w:rPr>
        <w:t xml:space="preserve">They should have a minimum of 1 years’ experience working therapeutically with young people in teams or in individual or group work. </w:t>
      </w:r>
    </w:p>
    <w:p w:rsidR="00AE6F73" w:rsidRPr="00AE6F73" w:rsidRDefault="00AE6F73" w:rsidP="00AE6F73">
      <w:pPr>
        <w:rPr>
          <w:rFonts w:ascii="Arial" w:hAnsi="Arial" w:cs="Arial"/>
          <w:sz w:val="24"/>
          <w:szCs w:val="24"/>
        </w:rPr>
      </w:pPr>
    </w:p>
    <w:p w:rsidR="00AE6F73" w:rsidRDefault="00AE6F73" w:rsidP="00AE6F73">
      <w:pPr>
        <w:rPr>
          <w:rFonts w:ascii="Arial" w:hAnsi="Arial" w:cs="Arial"/>
          <w:sz w:val="24"/>
          <w:szCs w:val="24"/>
        </w:rPr>
      </w:pPr>
      <w:r w:rsidRPr="00AE6F73">
        <w:rPr>
          <w:rFonts w:ascii="Arial" w:hAnsi="Arial" w:cs="Arial"/>
          <w:sz w:val="24"/>
          <w:szCs w:val="24"/>
        </w:rPr>
        <w:t>They should have undertaken supervised practice and be committed to professional standards and practice within an ethical framework.</w:t>
      </w:r>
    </w:p>
    <w:p w:rsidR="00AE6F73" w:rsidRPr="00AE6F73" w:rsidRDefault="00AE6F73" w:rsidP="00AE6F73">
      <w:pPr>
        <w:rPr>
          <w:rFonts w:ascii="Arial" w:hAnsi="Arial" w:cs="Arial"/>
          <w:i/>
          <w:sz w:val="24"/>
          <w:szCs w:val="24"/>
        </w:rPr>
      </w:pPr>
      <w:r>
        <w:rPr>
          <w:rFonts w:ascii="Arial" w:hAnsi="Arial" w:cs="Arial"/>
          <w:sz w:val="24"/>
          <w:szCs w:val="24"/>
        </w:rPr>
        <w:t xml:space="preserve">Where candidates who are qualified and experienced health professionals but have not had (a) recent psychodynamic experience/training or (b) work with young people an additional requirement is to undertake the preliminary one-day training course,  </w:t>
      </w:r>
      <w:r w:rsidRPr="00AE6F73">
        <w:rPr>
          <w:rFonts w:ascii="Arial" w:hAnsi="Arial" w:cs="Arial"/>
          <w:i/>
          <w:sz w:val="24"/>
          <w:szCs w:val="24"/>
        </w:rPr>
        <w:t>Psychodynamic theories of adolescent development and therapeutic change (for TAPP)</w:t>
      </w:r>
      <w:r>
        <w:rPr>
          <w:rFonts w:ascii="Arial" w:hAnsi="Arial" w:cs="Arial"/>
          <w:i/>
          <w:sz w:val="24"/>
          <w:szCs w:val="24"/>
        </w:rPr>
        <w:t xml:space="preserve"> – </w:t>
      </w:r>
      <w:r w:rsidRPr="00AE6F73">
        <w:rPr>
          <w:rFonts w:ascii="Arial" w:hAnsi="Arial" w:cs="Arial"/>
          <w:sz w:val="24"/>
          <w:szCs w:val="24"/>
        </w:rPr>
        <w:t xml:space="preserve">see </w:t>
      </w:r>
      <w:r w:rsidR="00204113">
        <w:rPr>
          <w:rFonts w:ascii="Arial" w:hAnsi="Arial" w:cs="Arial"/>
          <w:sz w:val="24"/>
          <w:szCs w:val="24"/>
        </w:rPr>
        <w:t xml:space="preserve">Appendix 1 </w:t>
      </w:r>
      <w:r w:rsidRPr="00AE6F73">
        <w:rPr>
          <w:rFonts w:ascii="Arial" w:hAnsi="Arial" w:cs="Arial"/>
          <w:sz w:val="24"/>
          <w:szCs w:val="24"/>
        </w:rPr>
        <w:t>below</w:t>
      </w:r>
      <w:r w:rsidR="00E4107C">
        <w:rPr>
          <w:rFonts w:ascii="Arial" w:hAnsi="Arial" w:cs="Arial"/>
          <w:sz w:val="24"/>
          <w:szCs w:val="24"/>
        </w:rPr>
        <w:t>.</w:t>
      </w:r>
    </w:p>
    <w:p w:rsidR="00AE6F73" w:rsidRDefault="00AE6F73">
      <w:pPr>
        <w:rPr>
          <w:rFonts w:ascii="Arial" w:hAnsi="Arial" w:cs="Arial"/>
          <w:sz w:val="24"/>
          <w:szCs w:val="24"/>
        </w:rPr>
      </w:pPr>
    </w:p>
    <w:p w:rsidR="00E4107C" w:rsidRPr="00E4107C" w:rsidRDefault="00E4107C">
      <w:pPr>
        <w:rPr>
          <w:rFonts w:ascii="Arial" w:hAnsi="Arial" w:cs="Arial"/>
          <w:b/>
          <w:sz w:val="24"/>
          <w:szCs w:val="24"/>
        </w:rPr>
      </w:pPr>
      <w:r w:rsidRPr="00E4107C">
        <w:rPr>
          <w:rFonts w:ascii="Arial" w:hAnsi="Arial" w:cs="Arial"/>
          <w:b/>
          <w:sz w:val="24"/>
          <w:szCs w:val="24"/>
        </w:rPr>
        <w:t>What does the training consist of?</w:t>
      </w:r>
    </w:p>
    <w:p w:rsidR="00E4107C" w:rsidRPr="00E4107C" w:rsidRDefault="00E4107C" w:rsidP="00E4107C">
      <w:pPr>
        <w:pStyle w:val="ListParagraph"/>
        <w:numPr>
          <w:ilvl w:val="0"/>
          <w:numId w:val="9"/>
        </w:numPr>
        <w:rPr>
          <w:rFonts w:ascii="Arial" w:hAnsi="Arial" w:cs="Arial"/>
          <w:b/>
          <w:sz w:val="24"/>
          <w:szCs w:val="24"/>
        </w:rPr>
      </w:pPr>
      <w:r w:rsidRPr="00E4107C">
        <w:rPr>
          <w:rFonts w:ascii="Arial" w:hAnsi="Arial" w:cs="Arial"/>
          <w:b/>
          <w:sz w:val="24"/>
          <w:szCs w:val="24"/>
        </w:rPr>
        <w:t>Introductory training</w:t>
      </w:r>
      <w:r>
        <w:rPr>
          <w:rFonts w:ascii="Arial" w:hAnsi="Arial" w:cs="Arial"/>
          <w:b/>
          <w:sz w:val="24"/>
          <w:szCs w:val="24"/>
        </w:rPr>
        <w:t xml:space="preserve"> (2 days)</w:t>
      </w:r>
    </w:p>
    <w:p w:rsidR="008723FF" w:rsidRPr="004158F1" w:rsidRDefault="00E4107C" w:rsidP="008723FF">
      <w:pPr>
        <w:rPr>
          <w:rFonts w:ascii="Arial" w:hAnsi="Arial" w:cs="Arial"/>
          <w:sz w:val="24"/>
          <w:szCs w:val="24"/>
        </w:rPr>
      </w:pPr>
      <w:r>
        <w:rPr>
          <w:rFonts w:ascii="Arial" w:hAnsi="Arial" w:cs="Arial"/>
          <w:sz w:val="24"/>
          <w:szCs w:val="24"/>
        </w:rPr>
        <w:t xml:space="preserve">The introductory training consists of two days teaching/learning which </w:t>
      </w:r>
      <w:r w:rsidR="000560D5" w:rsidRPr="004158F1">
        <w:rPr>
          <w:rFonts w:ascii="Arial" w:hAnsi="Arial" w:cs="Arial"/>
          <w:sz w:val="24"/>
          <w:szCs w:val="24"/>
        </w:rPr>
        <w:t>may be taken on consecutive days or</w:t>
      </w:r>
      <w:r w:rsidR="004158F1" w:rsidRPr="004158F1">
        <w:rPr>
          <w:rFonts w:ascii="Arial" w:hAnsi="Arial" w:cs="Arial"/>
          <w:sz w:val="24"/>
          <w:szCs w:val="24"/>
        </w:rPr>
        <w:t xml:space="preserve"> on </w:t>
      </w:r>
      <w:r>
        <w:rPr>
          <w:rFonts w:ascii="Arial" w:hAnsi="Arial" w:cs="Arial"/>
          <w:sz w:val="24"/>
          <w:szCs w:val="24"/>
        </w:rPr>
        <w:t xml:space="preserve">two </w:t>
      </w:r>
      <w:r w:rsidR="004158F1" w:rsidRPr="004158F1">
        <w:rPr>
          <w:rFonts w:ascii="Arial" w:hAnsi="Arial" w:cs="Arial"/>
          <w:sz w:val="24"/>
          <w:szCs w:val="24"/>
        </w:rPr>
        <w:t>separate days within one</w:t>
      </w:r>
      <w:r>
        <w:rPr>
          <w:rFonts w:ascii="Arial" w:hAnsi="Arial" w:cs="Arial"/>
          <w:sz w:val="24"/>
          <w:szCs w:val="24"/>
        </w:rPr>
        <w:t xml:space="preserve"> month. These two days may be taken as a ‘stand-alone’ course for CPD purposes.  </w:t>
      </w:r>
      <w:r w:rsidR="00A45548">
        <w:rPr>
          <w:rFonts w:ascii="Arial" w:hAnsi="Arial" w:cs="Arial"/>
          <w:sz w:val="24"/>
          <w:szCs w:val="24"/>
        </w:rPr>
        <w:t xml:space="preserve"> </w:t>
      </w:r>
      <w:r w:rsidR="004158F1" w:rsidRPr="004158F1">
        <w:rPr>
          <w:rFonts w:ascii="Arial" w:hAnsi="Arial" w:cs="Arial"/>
          <w:sz w:val="24"/>
          <w:szCs w:val="24"/>
        </w:rPr>
        <w:t xml:space="preserve"> </w:t>
      </w:r>
    </w:p>
    <w:p w:rsidR="000560D5" w:rsidRPr="004158F1" w:rsidRDefault="000560D5" w:rsidP="008723FF">
      <w:pPr>
        <w:rPr>
          <w:rFonts w:ascii="Arial" w:hAnsi="Arial" w:cs="Arial"/>
          <w:sz w:val="24"/>
          <w:szCs w:val="24"/>
        </w:rPr>
      </w:pPr>
      <w:r w:rsidRPr="004158F1">
        <w:rPr>
          <w:rFonts w:ascii="Arial" w:hAnsi="Arial" w:cs="Arial"/>
          <w:sz w:val="24"/>
          <w:szCs w:val="24"/>
        </w:rPr>
        <w:t xml:space="preserve">The </w:t>
      </w:r>
      <w:r w:rsidR="00E4107C">
        <w:rPr>
          <w:rFonts w:ascii="Arial" w:hAnsi="Arial" w:cs="Arial"/>
          <w:sz w:val="24"/>
          <w:szCs w:val="24"/>
        </w:rPr>
        <w:t xml:space="preserve">training </w:t>
      </w:r>
      <w:r w:rsidRPr="004158F1">
        <w:rPr>
          <w:rFonts w:ascii="Arial" w:hAnsi="Arial" w:cs="Arial"/>
          <w:sz w:val="24"/>
          <w:szCs w:val="24"/>
        </w:rPr>
        <w:t xml:space="preserve">provides an overview of </w:t>
      </w:r>
      <w:r w:rsidR="00E4107C">
        <w:rPr>
          <w:rFonts w:ascii="Arial" w:hAnsi="Arial" w:cs="Arial"/>
          <w:sz w:val="24"/>
          <w:szCs w:val="24"/>
        </w:rPr>
        <w:t xml:space="preserve">the </w:t>
      </w:r>
      <w:r w:rsidRPr="004158F1">
        <w:rPr>
          <w:rFonts w:ascii="Arial" w:hAnsi="Arial" w:cs="Arial"/>
          <w:sz w:val="24"/>
          <w:szCs w:val="24"/>
        </w:rPr>
        <w:t xml:space="preserve">TAPP </w:t>
      </w:r>
      <w:r w:rsidR="00E4107C">
        <w:rPr>
          <w:rFonts w:ascii="Arial" w:hAnsi="Arial" w:cs="Arial"/>
          <w:sz w:val="24"/>
          <w:szCs w:val="24"/>
        </w:rPr>
        <w:t>model and</w:t>
      </w:r>
      <w:r w:rsidRPr="004158F1">
        <w:rPr>
          <w:rFonts w:ascii="Arial" w:hAnsi="Arial" w:cs="Arial"/>
          <w:sz w:val="24"/>
          <w:szCs w:val="24"/>
        </w:rPr>
        <w:t xml:space="preserve"> a detailed exploration of the key components of the model, linked to the key skills needed to work effectively with TAPP</w:t>
      </w:r>
    </w:p>
    <w:p w:rsidR="000560D5" w:rsidRPr="004158F1" w:rsidRDefault="000560D5" w:rsidP="008723FF">
      <w:pPr>
        <w:rPr>
          <w:rFonts w:ascii="Arial" w:hAnsi="Arial" w:cs="Arial"/>
          <w:sz w:val="24"/>
          <w:szCs w:val="24"/>
        </w:rPr>
      </w:pPr>
      <w:r w:rsidRPr="004158F1">
        <w:rPr>
          <w:rFonts w:ascii="Arial" w:hAnsi="Arial" w:cs="Arial"/>
          <w:sz w:val="24"/>
          <w:szCs w:val="24"/>
        </w:rPr>
        <w:t>These are:</w:t>
      </w:r>
    </w:p>
    <w:p w:rsidR="000560D5" w:rsidRPr="004158F1" w:rsidRDefault="00F665D4" w:rsidP="00F665D4">
      <w:pPr>
        <w:pStyle w:val="ListParagraph"/>
        <w:numPr>
          <w:ilvl w:val="0"/>
          <w:numId w:val="2"/>
        </w:numPr>
        <w:rPr>
          <w:rFonts w:ascii="Arial" w:hAnsi="Arial" w:cs="Arial"/>
          <w:sz w:val="24"/>
          <w:szCs w:val="24"/>
        </w:rPr>
      </w:pPr>
      <w:r w:rsidRPr="004158F1">
        <w:rPr>
          <w:rFonts w:ascii="Arial" w:hAnsi="Arial" w:cs="Arial"/>
          <w:sz w:val="24"/>
          <w:szCs w:val="24"/>
        </w:rPr>
        <w:t>Applying p</w:t>
      </w:r>
      <w:r w:rsidR="000560D5" w:rsidRPr="004158F1">
        <w:rPr>
          <w:rFonts w:ascii="Arial" w:hAnsi="Arial" w:cs="Arial"/>
          <w:sz w:val="24"/>
          <w:szCs w:val="24"/>
        </w:rPr>
        <w:t xml:space="preserve">sychodynamic </w:t>
      </w:r>
      <w:r w:rsidRPr="004158F1">
        <w:rPr>
          <w:rFonts w:ascii="Arial" w:hAnsi="Arial" w:cs="Arial"/>
          <w:sz w:val="24"/>
          <w:szCs w:val="24"/>
        </w:rPr>
        <w:t xml:space="preserve">theories of </w:t>
      </w:r>
      <w:r w:rsidR="000560D5" w:rsidRPr="004158F1">
        <w:rPr>
          <w:rFonts w:ascii="Arial" w:hAnsi="Arial" w:cs="Arial"/>
          <w:sz w:val="24"/>
          <w:szCs w:val="24"/>
        </w:rPr>
        <w:t xml:space="preserve">adolescent development in contemporary contexts </w:t>
      </w:r>
    </w:p>
    <w:p w:rsidR="004158F1" w:rsidRDefault="004158F1" w:rsidP="00F665D4">
      <w:pPr>
        <w:pStyle w:val="ListParagraph"/>
        <w:numPr>
          <w:ilvl w:val="0"/>
          <w:numId w:val="2"/>
        </w:numPr>
        <w:rPr>
          <w:rFonts w:ascii="Arial" w:hAnsi="Arial" w:cs="Arial"/>
          <w:sz w:val="24"/>
          <w:szCs w:val="24"/>
        </w:rPr>
      </w:pPr>
      <w:r w:rsidRPr="004158F1">
        <w:rPr>
          <w:rFonts w:ascii="Arial" w:hAnsi="Arial" w:cs="Arial"/>
          <w:sz w:val="24"/>
          <w:szCs w:val="24"/>
        </w:rPr>
        <w:t>The role of o</w:t>
      </w:r>
      <w:r w:rsidR="00F665D4" w:rsidRPr="004158F1">
        <w:rPr>
          <w:rFonts w:ascii="Arial" w:hAnsi="Arial" w:cs="Arial"/>
          <w:sz w:val="24"/>
          <w:szCs w:val="24"/>
        </w:rPr>
        <w:t xml:space="preserve">bservation </w:t>
      </w:r>
    </w:p>
    <w:p w:rsidR="000560D5" w:rsidRDefault="000560D5" w:rsidP="00F665D4">
      <w:pPr>
        <w:pStyle w:val="ListParagraph"/>
        <w:numPr>
          <w:ilvl w:val="0"/>
          <w:numId w:val="2"/>
        </w:numPr>
        <w:rPr>
          <w:rFonts w:ascii="Arial" w:hAnsi="Arial" w:cs="Arial"/>
          <w:sz w:val="24"/>
          <w:szCs w:val="24"/>
        </w:rPr>
      </w:pPr>
      <w:r w:rsidRPr="004158F1">
        <w:rPr>
          <w:rFonts w:ascii="Arial" w:hAnsi="Arial" w:cs="Arial"/>
          <w:sz w:val="24"/>
          <w:szCs w:val="24"/>
        </w:rPr>
        <w:t>Assessing for TAPP</w:t>
      </w:r>
      <w:r w:rsidR="00F665D4" w:rsidRPr="004158F1">
        <w:rPr>
          <w:rFonts w:ascii="Arial" w:hAnsi="Arial" w:cs="Arial"/>
          <w:sz w:val="24"/>
          <w:szCs w:val="24"/>
        </w:rPr>
        <w:t>, including identifying a developmental</w:t>
      </w:r>
      <w:r w:rsidR="00AB07B8">
        <w:rPr>
          <w:rFonts w:ascii="Arial" w:hAnsi="Arial" w:cs="Arial"/>
          <w:sz w:val="24"/>
          <w:szCs w:val="24"/>
        </w:rPr>
        <w:t xml:space="preserve"> treatment</w:t>
      </w:r>
      <w:r w:rsidR="00F665D4" w:rsidRPr="004158F1">
        <w:rPr>
          <w:rFonts w:ascii="Arial" w:hAnsi="Arial" w:cs="Arial"/>
          <w:sz w:val="24"/>
          <w:szCs w:val="24"/>
        </w:rPr>
        <w:t xml:space="preserve"> focus</w:t>
      </w:r>
      <w:r w:rsidR="00596BA0" w:rsidRPr="004158F1">
        <w:rPr>
          <w:rFonts w:ascii="Arial" w:hAnsi="Arial" w:cs="Arial"/>
          <w:sz w:val="24"/>
          <w:szCs w:val="24"/>
        </w:rPr>
        <w:t xml:space="preserve"> across the age range (1</w:t>
      </w:r>
      <w:r w:rsidR="004158F1">
        <w:rPr>
          <w:rFonts w:ascii="Arial" w:hAnsi="Arial" w:cs="Arial"/>
          <w:sz w:val="24"/>
          <w:szCs w:val="24"/>
        </w:rPr>
        <w:t>4</w:t>
      </w:r>
      <w:r w:rsidR="00596BA0" w:rsidRPr="004158F1">
        <w:rPr>
          <w:rFonts w:ascii="Arial" w:hAnsi="Arial" w:cs="Arial"/>
          <w:sz w:val="24"/>
          <w:szCs w:val="24"/>
        </w:rPr>
        <w:t>-25 years)</w:t>
      </w:r>
    </w:p>
    <w:p w:rsidR="00AB07B8" w:rsidRPr="004158F1" w:rsidRDefault="00AB07B8" w:rsidP="00F665D4">
      <w:pPr>
        <w:pStyle w:val="ListParagraph"/>
        <w:numPr>
          <w:ilvl w:val="0"/>
          <w:numId w:val="2"/>
        </w:numPr>
        <w:rPr>
          <w:rFonts w:ascii="Arial" w:hAnsi="Arial" w:cs="Arial"/>
          <w:sz w:val="24"/>
          <w:szCs w:val="24"/>
        </w:rPr>
      </w:pPr>
      <w:r>
        <w:rPr>
          <w:rFonts w:ascii="Arial" w:hAnsi="Arial" w:cs="Arial"/>
          <w:sz w:val="24"/>
          <w:szCs w:val="24"/>
        </w:rPr>
        <w:t>Applying relevant understanding of psycho-social and cultural contexts for young people and their development</w:t>
      </w:r>
    </w:p>
    <w:p w:rsidR="000560D5" w:rsidRPr="004158F1" w:rsidRDefault="000560D5" w:rsidP="00F665D4">
      <w:pPr>
        <w:pStyle w:val="ListParagraph"/>
        <w:numPr>
          <w:ilvl w:val="0"/>
          <w:numId w:val="2"/>
        </w:numPr>
        <w:rPr>
          <w:rFonts w:ascii="Arial" w:hAnsi="Arial" w:cs="Arial"/>
          <w:sz w:val="24"/>
          <w:szCs w:val="24"/>
        </w:rPr>
      </w:pPr>
      <w:r w:rsidRPr="004158F1">
        <w:rPr>
          <w:rFonts w:ascii="Arial" w:hAnsi="Arial" w:cs="Arial"/>
          <w:sz w:val="24"/>
          <w:szCs w:val="24"/>
        </w:rPr>
        <w:t xml:space="preserve">Contracting </w:t>
      </w:r>
      <w:r w:rsidR="00F665D4" w:rsidRPr="004158F1">
        <w:rPr>
          <w:rFonts w:ascii="Arial" w:hAnsi="Arial" w:cs="Arial"/>
          <w:sz w:val="24"/>
          <w:szCs w:val="24"/>
        </w:rPr>
        <w:t xml:space="preserve">with the young person </w:t>
      </w:r>
    </w:p>
    <w:p w:rsidR="00596BA0" w:rsidRPr="004158F1" w:rsidRDefault="00596BA0" w:rsidP="00F665D4">
      <w:pPr>
        <w:pStyle w:val="ListParagraph"/>
        <w:numPr>
          <w:ilvl w:val="0"/>
          <w:numId w:val="2"/>
        </w:numPr>
        <w:rPr>
          <w:rFonts w:ascii="Arial" w:hAnsi="Arial" w:cs="Arial"/>
          <w:sz w:val="24"/>
          <w:szCs w:val="24"/>
        </w:rPr>
      </w:pPr>
      <w:r w:rsidRPr="004158F1">
        <w:rPr>
          <w:rFonts w:ascii="Arial" w:hAnsi="Arial" w:cs="Arial"/>
          <w:sz w:val="24"/>
          <w:szCs w:val="24"/>
        </w:rPr>
        <w:t>Working with different mental health needs and difficulties in young people</w:t>
      </w:r>
      <w:r w:rsidR="00DF4875">
        <w:rPr>
          <w:rFonts w:ascii="Arial" w:hAnsi="Arial" w:cs="Arial"/>
          <w:sz w:val="24"/>
          <w:szCs w:val="24"/>
        </w:rPr>
        <w:t xml:space="preserve"> including ‘internalising’ and ‘externalising’ problems</w:t>
      </w:r>
    </w:p>
    <w:p w:rsidR="00F665D4" w:rsidRPr="004158F1" w:rsidRDefault="00DF4875" w:rsidP="00F665D4">
      <w:pPr>
        <w:pStyle w:val="ListParagraph"/>
        <w:numPr>
          <w:ilvl w:val="0"/>
          <w:numId w:val="2"/>
        </w:numPr>
        <w:rPr>
          <w:rFonts w:ascii="Arial" w:hAnsi="Arial" w:cs="Arial"/>
          <w:sz w:val="24"/>
          <w:szCs w:val="24"/>
        </w:rPr>
      </w:pPr>
      <w:r>
        <w:rPr>
          <w:rFonts w:ascii="Arial" w:hAnsi="Arial" w:cs="Arial"/>
          <w:sz w:val="24"/>
          <w:szCs w:val="24"/>
        </w:rPr>
        <w:t>Achieving t</w:t>
      </w:r>
      <w:r w:rsidR="00F665D4" w:rsidRPr="004158F1">
        <w:rPr>
          <w:rFonts w:ascii="Arial" w:hAnsi="Arial" w:cs="Arial"/>
          <w:sz w:val="24"/>
          <w:szCs w:val="24"/>
        </w:rPr>
        <w:t>he therapeutic stance and working with transference and counter transference</w:t>
      </w:r>
    </w:p>
    <w:p w:rsidR="00F665D4" w:rsidRPr="004158F1" w:rsidRDefault="00F665D4" w:rsidP="00F665D4">
      <w:pPr>
        <w:pStyle w:val="ListParagraph"/>
        <w:numPr>
          <w:ilvl w:val="0"/>
          <w:numId w:val="2"/>
        </w:numPr>
        <w:rPr>
          <w:rFonts w:ascii="Arial" w:hAnsi="Arial" w:cs="Arial"/>
          <w:sz w:val="24"/>
          <w:szCs w:val="24"/>
        </w:rPr>
      </w:pPr>
      <w:r w:rsidRPr="004158F1">
        <w:rPr>
          <w:rFonts w:ascii="Arial" w:hAnsi="Arial" w:cs="Arial"/>
          <w:sz w:val="24"/>
          <w:szCs w:val="24"/>
        </w:rPr>
        <w:t>Working with the developmental focus</w:t>
      </w:r>
    </w:p>
    <w:p w:rsidR="00F665D4" w:rsidRPr="004158F1" w:rsidRDefault="00F665D4" w:rsidP="00F665D4">
      <w:pPr>
        <w:pStyle w:val="ListParagraph"/>
        <w:numPr>
          <w:ilvl w:val="0"/>
          <w:numId w:val="2"/>
        </w:numPr>
        <w:rPr>
          <w:rFonts w:ascii="Arial" w:hAnsi="Arial" w:cs="Arial"/>
          <w:sz w:val="24"/>
          <w:szCs w:val="24"/>
        </w:rPr>
      </w:pPr>
      <w:r w:rsidRPr="004158F1">
        <w:rPr>
          <w:rFonts w:ascii="Arial" w:hAnsi="Arial" w:cs="Arial"/>
          <w:sz w:val="24"/>
          <w:szCs w:val="24"/>
        </w:rPr>
        <w:t>Working in depth and identifying change and growth</w:t>
      </w:r>
    </w:p>
    <w:p w:rsidR="00F665D4" w:rsidRDefault="00F665D4" w:rsidP="00F665D4">
      <w:pPr>
        <w:pStyle w:val="ListParagraph"/>
        <w:numPr>
          <w:ilvl w:val="0"/>
          <w:numId w:val="2"/>
        </w:numPr>
        <w:rPr>
          <w:rFonts w:ascii="Arial" w:hAnsi="Arial" w:cs="Arial"/>
          <w:sz w:val="24"/>
          <w:szCs w:val="24"/>
        </w:rPr>
      </w:pPr>
      <w:r w:rsidRPr="004158F1">
        <w:rPr>
          <w:rFonts w:ascii="Arial" w:hAnsi="Arial" w:cs="Arial"/>
          <w:sz w:val="24"/>
          <w:szCs w:val="24"/>
        </w:rPr>
        <w:t>Processes of ending and review</w:t>
      </w:r>
    </w:p>
    <w:p w:rsidR="00501BC4" w:rsidRDefault="00501BC4" w:rsidP="00501BC4">
      <w:pPr>
        <w:pStyle w:val="ListParagraph"/>
        <w:rPr>
          <w:rFonts w:ascii="Arial" w:hAnsi="Arial" w:cs="Arial"/>
          <w:sz w:val="24"/>
          <w:szCs w:val="24"/>
        </w:rPr>
      </w:pPr>
    </w:p>
    <w:p w:rsidR="00501BC4" w:rsidRPr="004158F1" w:rsidRDefault="00501BC4" w:rsidP="00501BC4">
      <w:pPr>
        <w:pStyle w:val="ListParagraph"/>
        <w:rPr>
          <w:rFonts w:ascii="Arial" w:hAnsi="Arial" w:cs="Arial"/>
          <w:sz w:val="24"/>
          <w:szCs w:val="24"/>
        </w:rPr>
      </w:pPr>
    </w:p>
    <w:p w:rsidR="00096CA8" w:rsidRDefault="00096CA8" w:rsidP="00F665D4">
      <w:pPr>
        <w:rPr>
          <w:rFonts w:ascii="Arial" w:hAnsi="Arial" w:cs="Arial"/>
          <w:b/>
          <w:sz w:val="24"/>
          <w:szCs w:val="24"/>
        </w:rPr>
      </w:pPr>
    </w:p>
    <w:p w:rsidR="00F665D4" w:rsidRPr="00204113" w:rsidRDefault="00F665D4" w:rsidP="00F665D4">
      <w:pPr>
        <w:rPr>
          <w:rFonts w:ascii="Arial" w:hAnsi="Arial" w:cs="Arial"/>
          <w:sz w:val="24"/>
          <w:szCs w:val="24"/>
          <w:u w:val="single"/>
        </w:rPr>
      </w:pPr>
      <w:r w:rsidRPr="00204113">
        <w:rPr>
          <w:rFonts w:ascii="Arial" w:hAnsi="Arial" w:cs="Arial"/>
          <w:sz w:val="24"/>
          <w:szCs w:val="24"/>
          <w:u w:val="single"/>
        </w:rPr>
        <w:lastRenderedPageBreak/>
        <w:t>Training methods</w:t>
      </w:r>
    </w:p>
    <w:p w:rsidR="00F665D4" w:rsidRPr="00DF4875" w:rsidRDefault="00F665D4" w:rsidP="00F665D4">
      <w:pPr>
        <w:rPr>
          <w:rFonts w:ascii="Arial" w:hAnsi="Arial" w:cs="Arial"/>
          <w:sz w:val="24"/>
          <w:szCs w:val="24"/>
        </w:rPr>
      </w:pPr>
      <w:r w:rsidRPr="00DF4875">
        <w:rPr>
          <w:rFonts w:ascii="Arial" w:hAnsi="Arial" w:cs="Arial"/>
          <w:sz w:val="24"/>
          <w:szCs w:val="24"/>
        </w:rPr>
        <w:t>The course</w:t>
      </w:r>
      <w:r w:rsidR="00AB07B8">
        <w:rPr>
          <w:rFonts w:ascii="Arial" w:hAnsi="Arial" w:cs="Arial"/>
          <w:sz w:val="24"/>
          <w:szCs w:val="24"/>
        </w:rPr>
        <w:t xml:space="preserve"> combines presentations </w:t>
      </w:r>
      <w:r w:rsidR="00501BC4">
        <w:rPr>
          <w:rFonts w:ascii="Arial" w:hAnsi="Arial" w:cs="Arial"/>
          <w:sz w:val="24"/>
          <w:szCs w:val="24"/>
        </w:rPr>
        <w:t xml:space="preserve">of key aspects of the TAPP model </w:t>
      </w:r>
      <w:r w:rsidR="00AB07B8">
        <w:rPr>
          <w:rFonts w:ascii="Arial" w:hAnsi="Arial" w:cs="Arial"/>
          <w:sz w:val="24"/>
          <w:szCs w:val="24"/>
        </w:rPr>
        <w:t xml:space="preserve">with </w:t>
      </w:r>
      <w:r w:rsidR="00DF4875">
        <w:rPr>
          <w:rFonts w:ascii="Arial" w:hAnsi="Arial" w:cs="Arial"/>
          <w:sz w:val="24"/>
          <w:szCs w:val="24"/>
        </w:rPr>
        <w:t>a case focussed approach</w:t>
      </w:r>
      <w:r w:rsidR="00501BC4">
        <w:rPr>
          <w:rFonts w:ascii="Arial" w:hAnsi="Arial" w:cs="Arial"/>
          <w:sz w:val="24"/>
          <w:szCs w:val="24"/>
        </w:rPr>
        <w:t>,</w:t>
      </w:r>
      <w:r w:rsidR="00DF4875">
        <w:rPr>
          <w:rFonts w:ascii="Arial" w:hAnsi="Arial" w:cs="Arial"/>
          <w:sz w:val="24"/>
          <w:szCs w:val="24"/>
        </w:rPr>
        <w:t xml:space="preserve"> through following </w:t>
      </w:r>
      <w:r w:rsidRPr="00DF4875">
        <w:rPr>
          <w:rFonts w:ascii="Arial" w:hAnsi="Arial" w:cs="Arial"/>
          <w:sz w:val="24"/>
          <w:szCs w:val="24"/>
        </w:rPr>
        <w:t>the experiences of (fictionalised) young people in TAPP, to link practice experiences with the principles and framework of TAPP. The course is interactive and participative throughout, using group discussion and exercises including case discussion and role play. Key information is provided through short presentations.</w:t>
      </w:r>
    </w:p>
    <w:p w:rsidR="00F665D4" w:rsidRPr="00204113" w:rsidRDefault="00F665D4" w:rsidP="00F665D4">
      <w:pPr>
        <w:rPr>
          <w:rFonts w:ascii="Arial" w:hAnsi="Arial" w:cs="Arial"/>
          <w:sz w:val="24"/>
          <w:szCs w:val="24"/>
          <w:u w:val="single"/>
        </w:rPr>
      </w:pPr>
      <w:r w:rsidRPr="00204113">
        <w:rPr>
          <w:rFonts w:ascii="Arial" w:hAnsi="Arial" w:cs="Arial"/>
          <w:sz w:val="24"/>
          <w:szCs w:val="24"/>
          <w:u w:val="single"/>
        </w:rPr>
        <w:t>Programme</w:t>
      </w:r>
    </w:p>
    <w:p w:rsidR="00F665D4" w:rsidRPr="00DF4875" w:rsidRDefault="00F665D4" w:rsidP="00F665D4">
      <w:pPr>
        <w:rPr>
          <w:rFonts w:ascii="Arial" w:hAnsi="Arial" w:cs="Arial"/>
          <w:sz w:val="24"/>
          <w:szCs w:val="24"/>
        </w:rPr>
      </w:pPr>
      <w:r w:rsidRPr="00DF4875">
        <w:rPr>
          <w:rFonts w:ascii="Arial" w:hAnsi="Arial" w:cs="Arial"/>
          <w:sz w:val="24"/>
          <w:szCs w:val="24"/>
        </w:rPr>
        <w:t>Day 1</w:t>
      </w:r>
      <w:r w:rsidR="001329E2">
        <w:rPr>
          <w:rFonts w:ascii="Arial" w:hAnsi="Arial" w:cs="Arial"/>
          <w:sz w:val="24"/>
          <w:szCs w:val="24"/>
        </w:rPr>
        <w:t>: Overview, TAPP model and assessment</w:t>
      </w:r>
    </w:p>
    <w:p w:rsidR="00F665D4" w:rsidRPr="00DF4875" w:rsidRDefault="00F665D4" w:rsidP="00F665D4">
      <w:pPr>
        <w:rPr>
          <w:rFonts w:ascii="Arial" w:hAnsi="Arial" w:cs="Arial"/>
          <w:sz w:val="24"/>
          <w:szCs w:val="24"/>
        </w:rPr>
      </w:pPr>
      <w:r w:rsidRPr="00DF4875">
        <w:rPr>
          <w:rFonts w:ascii="Arial" w:hAnsi="Arial" w:cs="Arial"/>
          <w:sz w:val="24"/>
          <w:szCs w:val="24"/>
        </w:rPr>
        <w:t>9.30 registration and introductions</w:t>
      </w:r>
    </w:p>
    <w:p w:rsidR="00F665D4" w:rsidRPr="00DF4875" w:rsidRDefault="00F665D4" w:rsidP="00F665D4">
      <w:pPr>
        <w:rPr>
          <w:rFonts w:ascii="Arial" w:hAnsi="Arial" w:cs="Arial"/>
          <w:sz w:val="24"/>
          <w:szCs w:val="24"/>
        </w:rPr>
      </w:pPr>
      <w:r w:rsidRPr="00DF4875">
        <w:rPr>
          <w:rFonts w:ascii="Arial" w:hAnsi="Arial" w:cs="Arial"/>
          <w:sz w:val="24"/>
          <w:szCs w:val="24"/>
        </w:rPr>
        <w:t>10-11 overview of TAPP: key prin</w:t>
      </w:r>
      <w:r w:rsidR="00596BA0" w:rsidRPr="00DF4875">
        <w:rPr>
          <w:rFonts w:ascii="Arial" w:hAnsi="Arial" w:cs="Arial"/>
          <w:sz w:val="24"/>
          <w:szCs w:val="24"/>
        </w:rPr>
        <w:t xml:space="preserve">ciples of the model and the approach to </w:t>
      </w:r>
      <w:r w:rsidRPr="00DF4875">
        <w:rPr>
          <w:rFonts w:ascii="Arial" w:hAnsi="Arial" w:cs="Arial"/>
          <w:sz w:val="24"/>
          <w:szCs w:val="24"/>
        </w:rPr>
        <w:t>therapeutic change</w:t>
      </w:r>
    </w:p>
    <w:p w:rsidR="00596BA0" w:rsidRPr="00DF4875" w:rsidRDefault="00596BA0" w:rsidP="00F665D4">
      <w:pPr>
        <w:rPr>
          <w:rFonts w:ascii="Arial" w:hAnsi="Arial" w:cs="Arial"/>
          <w:sz w:val="24"/>
          <w:szCs w:val="24"/>
        </w:rPr>
      </w:pPr>
      <w:r w:rsidRPr="00DF4875">
        <w:rPr>
          <w:rFonts w:ascii="Arial" w:hAnsi="Arial" w:cs="Arial"/>
          <w:sz w:val="24"/>
          <w:szCs w:val="24"/>
        </w:rPr>
        <w:t xml:space="preserve">11.30 -1 </w:t>
      </w:r>
      <w:r w:rsidR="00DF4875">
        <w:rPr>
          <w:rFonts w:ascii="Arial" w:hAnsi="Arial" w:cs="Arial"/>
          <w:sz w:val="24"/>
          <w:szCs w:val="24"/>
        </w:rPr>
        <w:t>C</w:t>
      </w:r>
      <w:r w:rsidRPr="00DF4875">
        <w:rPr>
          <w:rFonts w:ascii="Arial" w:hAnsi="Arial" w:cs="Arial"/>
          <w:sz w:val="24"/>
          <w:szCs w:val="24"/>
        </w:rPr>
        <w:t>hange through development</w:t>
      </w:r>
      <w:r w:rsidR="00DF4875">
        <w:rPr>
          <w:rFonts w:ascii="Arial" w:hAnsi="Arial" w:cs="Arial"/>
          <w:sz w:val="24"/>
          <w:szCs w:val="24"/>
        </w:rPr>
        <w:t xml:space="preserve"> in context</w:t>
      </w:r>
      <w:r w:rsidRPr="00DF4875">
        <w:rPr>
          <w:rFonts w:ascii="Arial" w:hAnsi="Arial" w:cs="Arial"/>
          <w:sz w:val="24"/>
          <w:szCs w:val="24"/>
        </w:rPr>
        <w:t>: applying psychodynamic developmental theory to the needs and difficulties of young people</w:t>
      </w:r>
      <w:r w:rsidR="00AB07B8">
        <w:rPr>
          <w:rFonts w:ascii="Arial" w:hAnsi="Arial" w:cs="Arial"/>
          <w:sz w:val="24"/>
          <w:szCs w:val="24"/>
        </w:rPr>
        <w:t xml:space="preserve"> in contemporary social and cultural contexts</w:t>
      </w:r>
    </w:p>
    <w:p w:rsidR="00596BA0" w:rsidRPr="00DF4875" w:rsidRDefault="00596BA0" w:rsidP="00F665D4">
      <w:pPr>
        <w:rPr>
          <w:rFonts w:ascii="Arial" w:hAnsi="Arial" w:cs="Arial"/>
          <w:sz w:val="24"/>
          <w:szCs w:val="24"/>
        </w:rPr>
      </w:pPr>
      <w:r w:rsidRPr="00DF4875">
        <w:rPr>
          <w:rFonts w:ascii="Arial" w:hAnsi="Arial" w:cs="Arial"/>
          <w:sz w:val="24"/>
          <w:szCs w:val="24"/>
        </w:rPr>
        <w:t>2-3.15 Assessing for TAPP</w:t>
      </w:r>
    </w:p>
    <w:p w:rsidR="00596BA0" w:rsidRPr="00DF4875" w:rsidRDefault="00596BA0" w:rsidP="00F665D4">
      <w:pPr>
        <w:rPr>
          <w:rFonts w:ascii="Arial" w:hAnsi="Arial" w:cs="Arial"/>
          <w:sz w:val="24"/>
          <w:szCs w:val="24"/>
        </w:rPr>
      </w:pPr>
      <w:r w:rsidRPr="00DF4875">
        <w:rPr>
          <w:rFonts w:ascii="Arial" w:hAnsi="Arial" w:cs="Arial"/>
          <w:sz w:val="24"/>
          <w:szCs w:val="24"/>
        </w:rPr>
        <w:t xml:space="preserve">3.30- 4.30 The contracting process </w:t>
      </w:r>
    </w:p>
    <w:p w:rsidR="00596BA0" w:rsidRPr="00DF4875" w:rsidRDefault="00596BA0" w:rsidP="00F665D4">
      <w:pPr>
        <w:rPr>
          <w:rFonts w:ascii="Arial" w:hAnsi="Arial" w:cs="Arial"/>
          <w:sz w:val="24"/>
          <w:szCs w:val="24"/>
        </w:rPr>
      </w:pPr>
      <w:r w:rsidRPr="00DF4875">
        <w:rPr>
          <w:rFonts w:ascii="Arial" w:hAnsi="Arial" w:cs="Arial"/>
          <w:sz w:val="24"/>
          <w:szCs w:val="24"/>
        </w:rPr>
        <w:t>4.390 5 Review of the day</w:t>
      </w:r>
    </w:p>
    <w:p w:rsidR="00596BA0" w:rsidRPr="00DF4875" w:rsidRDefault="00596BA0" w:rsidP="00F665D4">
      <w:pPr>
        <w:rPr>
          <w:rFonts w:ascii="Arial" w:hAnsi="Arial" w:cs="Arial"/>
          <w:sz w:val="24"/>
          <w:szCs w:val="24"/>
        </w:rPr>
      </w:pPr>
      <w:r w:rsidRPr="00DF4875">
        <w:rPr>
          <w:rFonts w:ascii="Arial" w:hAnsi="Arial" w:cs="Arial"/>
          <w:sz w:val="24"/>
          <w:szCs w:val="24"/>
        </w:rPr>
        <w:t>Day 2</w:t>
      </w:r>
      <w:r w:rsidR="001329E2">
        <w:rPr>
          <w:rFonts w:ascii="Arial" w:hAnsi="Arial" w:cs="Arial"/>
          <w:sz w:val="24"/>
          <w:szCs w:val="24"/>
        </w:rPr>
        <w:t xml:space="preserve">: TAPP treatment </w:t>
      </w:r>
    </w:p>
    <w:p w:rsidR="00596BA0" w:rsidRPr="00DF4875" w:rsidRDefault="00596BA0" w:rsidP="00F665D4">
      <w:pPr>
        <w:rPr>
          <w:rFonts w:ascii="Arial" w:hAnsi="Arial" w:cs="Arial"/>
          <w:sz w:val="24"/>
          <w:szCs w:val="24"/>
        </w:rPr>
      </w:pPr>
      <w:r w:rsidRPr="00DF4875">
        <w:rPr>
          <w:rFonts w:ascii="Arial" w:hAnsi="Arial" w:cs="Arial"/>
          <w:sz w:val="24"/>
          <w:szCs w:val="24"/>
        </w:rPr>
        <w:t xml:space="preserve">9.30- </w:t>
      </w:r>
      <w:r w:rsidR="00DF4875">
        <w:rPr>
          <w:rFonts w:ascii="Arial" w:hAnsi="Arial" w:cs="Arial"/>
          <w:sz w:val="24"/>
          <w:szCs w:val="24"/>
        </w:rPr>
        <w:t>9.45</w:t>
      </w:r>
      <w:r w:rsidRPr="00DF4875">
        <w:rPr>
          <w:rFonts w:ascii="Arial" w:hAnsi="Arial" w:cs="Arial"/>
          <w:sz w:val="24"/>
          <w:szCs w:val="24"/>
        </w:rPr>
        <w:t xml:space="preserve"> Catch up, issues</w:t>
      </w:r>
      <w:r w:rsidR="001329E2">
        <w:rPr>
          <w:rFonts w:ascii="Arial" w:hAnsi="Arial" w:cs="Arial"/>
          <w:sz w:val="24"/>
          <w:szCs w:val="24"/>
        </w:rPr>
        <w:t>, reflections</w:t>
      </w:r>
      <w:r w:rsidRPr="00DF4875">
        <w:rPr>
          <w:rFonts w:ascii="Arial" w:hAnsi="Arial" w:cs="Arial"/>
          <w:sz w:val="24"/>
          <w:szCs w:val="24"/>
        </w:rPr>
        <w:t xml:space="preserve"> and questions</w:t>
      </w:r>
    </w:p>
    <w:p w:rsidR="00596BA0" w:rsidRPr="00DF4875" w:rsidRDefault="00DF4875" w:rsidP="00F665D4">
      <w:pPr>
        <w:rPr>
          <w:rFonts w:ascii="Arial" w:hAnsi="Arial" w:cs="Arial"/>
          <w:sz w:val="24"/>
          <w:szCs w:val="24"/>
        </w:rPr>
      </w:pPr>
      <w:r>
        <w:rPr>
          <w:rFonts w:ascii="Arial" w:hAnsi="Arial" w:cs="Arial"/>
          <w:sz w:val="24"/>
          <w:szCs w:val="24"/>
        </w:rPr>
        <w:t xml:space="preserve">9.45 - </w:t>
      </w:r>
      <w:r w:rsidR="00596BA0" w:rsidRPr="00DF4875">
        <w:rPr>
          <w:rFonts w:ascii="Arial" w:hAnsi="Arial" w:cs="Arial"/>
          <w:sz w:val="24"/>
          <w:szCs w:val="24"/>
        </w:rPr>
        <w:t>11 Key aspects of TAPP intervention/treatment: therapeutic stance, transference/counter-transference</w:t>
      </w:r>
    </w:p>
    <w:p w:rsidR="00596BA0" w:rsidRPr="00DF4875" w:rsidRDefault="008B3797" w:rsidP="00F665D4">
      <w:pPr>
        <w:rPr>
          <w:rFonts w:ascii="Arial" w:hAnsi="Arial" w:cs="Arial"/>
          <w:sz w:val="24"/>
          <w:szCs w:val="24"/>
        </w:rPr>
      </w:pPr>
      <w:r>
        <w:rPr>
          <w:rFonts w:ascii="Arial" w:hAnsi="Arial" w:cs="Arial"/>
          <w:sz w:val="24"/>
          <w:szCs w:val="24"/>
        </w:rPr>
        <w:t>1</w:t>
      </w:r>
      <w:r w:rsidR="00596BA0" w:rsidRPr="00DF4875">
        <w:rPr>
          <w:rFonts w:ascii="Arial" w:hAnsi="Arial" w:cs="Arial"/>
          <w:sz w:val="24"/>
          <w:szCs w:val="24"/>
        </w:rPr>
        <w:t>1.30 – 1 Working with the developmental focus</w:t>
      </w:r>
    </w:p>
    <w:p w:rsidR="00596BA0" w:rsidRPr="00DF4875" w:rsidRDefault="00596BA0" w:rsidP="00F665D4">
      <w:pPr>
        <w:rPr>
          <w:rFonts w:ascii="Arial" w:hAnsi="Arial" w:cs="Arial"/>
          <w:sz w:val="24"/>
          <w:szCs w:val="24"/>
        </w:rPr>
      </w:pPr>
      <w:r w:rsidRPr="00DF4875">
        <w:rPr>
          <w:rFonts w:ascii="Arial" w:hAnsi="Arial" w:cs="Arial"/>
          <w:sz w:val="24"/>
          <w:szCs w:val="24"/>
        </w:rPr>
        <w:t>2-3.15 Working in depth; change and growth</w:t>
      </w:r>
    </w:p>
    <w:p w:rsidR="00596BA0" w:rsidRPr="00DF4875" w:rsidRDefault="00596BA0" w:rsidP="00F665D4">
      <w:pPr>
        <w:rPr>
          <w:rFonts w:ascii="Arial" w:hAnsi="Arial" w:cs="Arial"/>
          <w:sz w:val="24"/>
          <w:szCs w:val="24"/>
        </w:rPr>
      </w:pPr>
      <w:r w:rsidRPr="00DF4875">
        <w:rPr>
          <w:rFonts w:ascii="Arial" w:hAnsi="Arial" w:cs="Arial"/>
          <w:sz w:val="24"/>
          <w:szCs w:val="24"/>
        </w:rPr>
        <w:t>3.30- 4.30 Endings and</w:t>
      </w:r>
      <w:r w:rsidR="00DF4875">
        <w:rPr>
          <w:rFonts w:ascii="Arial" w:hAnsi="Arial" w:cs="Arial"/>
          <w:sz w:val="24"/>
          <w:szCs w:val="24"/>
        </w:rPr>
        <w:t xml:space="preserve"> post-treatment </w:t>
      </w:r>
      <w:r w:rsidRPr="00DF4875">
        <w:rPr>
          <w:rFonts w:ascii="Arial" w:hAnsi="Arial" w:cs="Arial"/>
          <w:sz w:val="24"/>
          <w:szCs w:val="24"/>
        </w:rPr>
        <w:t>review</w:t>
      </w:r>
    </w:p>
    <w:p w:rsidR="00596BA0" w:rsidRDefault="00596BA0" w:rsidP="00F665D4">
      <w:pPr>
        <w:rPr>
          <w:rFonts w:ascii="Arial" w:hAnsi="Arial" w:cs="Arial"/>
          <w:sz w:val="24"/>
          <w:szCs w:val="24"/>
        </w:rPr>
      </w:pPr>
      <w:r w:rsidRPr="00DF4875">
        <w:rPr>
          <w:rFonts w:ascii="Arial" w:hAnsi="Arial" w:cs="Arial"/>
          <w:sz w:val="24"/>
          <w:szCs w:val="24"/>
        </w:rPr>
        <w:t xml:space="preserve">4.30-5; Course review </w:t>
      </w:r>
    </w:p>
    <w:p w:rsidR="00AB07B8" w:rsidRDefault="00AB07B8" w:rsidP="00F665D4">
      <w:pPr>
        <w:rPr>
          <w:rFonts w:ascii="Arial" w:hAnsi="Arial" w:cs="Arial"/>
          <w:sz w:val="24"/>
          <w:szCs w:val="24"/>
        </w:rPr>
      </w:pPr>
      <w:r w:rsidRPr="00204113">
        <w:rPr>
          <w:rFonts w:ascii="Arial" w:hAnsi="Arial" w:cs="Arial"/>
          <w:sz w:val="24"/>
          <w:szCs w:val="24"/>
          <w:u w:val="single"/>
        </w:rPr>
        <w:t>Assessment</w:t>
      </w:r>
      <w:r w:rsidRPr="00AB07B8">
        <w:rPr>
          <w:rFonts w:ascii="Arial" w:hAnsi="Arial" w:cs="Arial"/>
          <w:sz w:val="24"/>
          <w:szCs w:val="24"/>
        </w:rPr>
        <w:t xml:space="preserve"> is through</w:t>
      </w:r>
      <w:r>
        <w:rPr>
          <w:rFonts w:ascii="Arial" w:hAnsi="Arial" w:cs="Arial"/>
          <w:sz w:val="24"/>
          <w:szCs w:val="24"/>
        </w:rPr>
        <w:t>:</w:t>
      </w:r>
    </w:p>
    <w:p w:rsidR="00AB07B8" w:rsidRDefault="00AB07B8" w:rsidP="00AB07B8">
      <w:pPr>
        <w:pStyle w:val="ListParagraph"/>
        <w:numPr>
          <w:ilvl w:val="0"/>
          <w:numId w:val="10"/>
        </w:numPr>
        <w:rPr>
          <w:rFonts w:ascii="Arial" w:hAnsi="Arial" w:cs="Arial"/>
          <w:sz w:val="24"/>
          <w:szCs w:val="24"/>
        </w:rPr>
      </w:pPr>
      <w:r w:rsidRPr="00AB07B8">
        <w:rPr>
          <w:rFonts w:ascii="Arial" w:hAnsi="Arial" w:cs="Arial"/>
          <w:sz w:val="24"/>
          <w:szCs w:val="24"/>
        </w:rPr>
        <w:t xml:space="preserve"> a structured case comprehension exercise. Three case vignettes are presented with questions to address clinical and theoretical issues central to the TAPP</w:t>
      </w:r>
      <w:r w:rsidR="00E36B76">
        <w:rPr>
          <w:rFonts w:ascii="Arial" w:hAnsi="Arial" w:cs="Arial"/>
          <w:sz w:val="24"/>
          <w:szCs w:val="24"/>
        </w:rPr>
        <w:t xml:space="preserve"> method</w:t>
      </w:r>
      <w:bookmarkStart w:id="0" w:name="_GoBack"/>
      <w:bookmarkEnd w:id="0"/>
    </w:p>
    <w:p w:rsidR="00AB07B8" w:rsidRDefault="00AB07B8" w:rsidP="00AB07B8">
      <w:pPr>
        <w:pStyle w:val="ListParagraph"/>
        <w:numPr>
          <w:ilvl w:val="0"/>
          <w:numId w:val="10"/>
        </w:numPr>
        <w:rPr>
          <w:rFonts w:ascii="Arial" w:hAnsi="Arial" w:cs="Arial"/>
          <w:sz w:val="24"/>
          <w:szCs w:val="24"/>
        </w:rPr>
      </w:pPr>
      <w:r>
        <w:rPr>
          <w:rFonts w:ascii="Arial" w:hAnsi="Arial" w:cs="Arial"/>
          <w:sz w:val="24"/>
          <w:szCs w:val="24"/>
        </w:rPr>
        <w:lastRenderedPageBreak/>
        <w:t xml:space="preserve">a brief reflective account of the </w:t>
      </w:r>
      <w:r w:rsidR="00917EAD">
        <w:rPr>
          <w:rFonts w:ascii="Arial" w:hAnsi="Arial" w:cs="Arial"/>
          <w:sz w:val="24"/>
          <w:szCs w:val="24"/>
        </w:rPr>
        <w:t>participant</w:t>
      </w:r>
      <w:r>
        <w:rPr>
          <w:rFonts w:ascii="Arial" w:hAnsi="Arial" w:cs="Arial"/>
          <w:sz w:val="24"/>
          <w:szCs w:val="24"/>
        </w:rPr>
        <w:t>’s assessment of their learning</w:t>
      </w:r>
      <w:r w:rsidR="00917EAD">
        <w:rPr>
          <w:rFonts w:ascii="Arial" w:hAnsi="Arial" w:cs="Arial"/>
          <w:sz w:val="24"/>
          <w:szCs w:val="24"/>
        </w:rPr>
        <w:t xml:space="preserve"> on the training and an evaluation of their development and future training needs/focus</w:t>
      </w:r>
    </w:p>
    <w:p w:rsidR="00204113" w:rsidRPr="00AB07B8" w:rsidRDefault="00204113" w:rsidP="00204113">
      <w:pPr>
        <w:pStyle w:val="ListParagraph"/>
        <w:rPr>
          <w:rFonts w:ascii="Arial" w:hAnsi="Arial" w:cs="Arial"/>
          <w:sz w:val="24"/>
          <w:szCs w:val="24"/>
        </w:rPr>
      </w:pPr>
    </w:p>
    <w:p w:rsidR="008B3797" w:rsidRPr="00204113" w:rsidRDefault="00204113" w:rsidP="00204113">
      <w:pPr>
        <w:rPr>
          <w:rFonts w:ascii="Arial" w:hAnsi="Arial" w:cs="Arial"/>
          <w:b/>
          <w:sz w:val="24"/>
          <w:szCs w:val="24"/>
        </w:rPr>
      </w:pPr>
      <w:r>
        <w:rPr>
          <w:rFonts w:ascii="Arial" w:hAnsi="Arial" w:cs="Arial"/>
          <w:b/>
          <w:sz w:val="24"/>
          <w:szCs w:val="24"/>
        </w:rPr>
        <w:t>2.</w:t>
      </w:r>
      <w:r w:rsidR="008B3797" w:rsidRPr="00204113">
        <w:rPr>
          <w:rFonts w:ascii="Arial" w:hAnsi="Arial" w:cs="Arial"/>
          <w:b/>
          <w:sz w:val="24"/>
          <w:szCs w:val="24"/>
        </w:rPr>
        <w:t>Supervis</w:t>
      </w:r>
      <w:r w:rsidR="00917EAD" w:rsidRPr="00204113">
        <w:rPr>
          <w:rFonts w:ascii="Arial" w:hAnsi="Arial" w:cs="Arial"/>
          <w:b/>
          <w:sz w:val="24"/>
          <w:szCs w:val="24"/>
        </w:rPr>
        <w:t xml:space="preserve">ed practice of working with </w:t>
      </w:r>
      <w:r w:rsidR="008B3797" w:rsidRPr="00204113">
        <w:rPr>
          <w:rFonts w:ascii="Arial" w:hAnsi="Arial" w:cs="Arial"/>
          <w:b/>
          <w:sz w:val="24"/>
          <w:szCs w:val="24"/>
        </w:rPr>
        <w:t>TAPP cases</w:t>
      </w:r>
    </w:p>
    <w:p w:rsidR="00964C2B" w:rsidRDefault="00917EAD" w:rsidP="00F665D4">
      <w:pPr>
        <w:rPr>
          <w:rFonts w:ascii="Arial" w:hAnsi="Arial" w:cs="Arial"/>
          <w:sz w:val="24"/>
          <w:szCs w:val="24"/>
        </w:rPr>
      </w:pPr>
      <w:r w:rsidRPr="00917EAD">
        <w:rPr>
          <w:rFonts w:ascii="Arial" w:hAnsi="Arial" w:cs="Arial"/>
          <w:sz w:val="24"/>
          <w:szCs w:val="24"/>
        </w:rPr>
        <w:t xml:space="preserve">Following the introductory training, participants are expected to undertake a minimum of 2 cases whilst having weekly supervision. </w:t>
      </w:r>
      <w:r w:rsidR="001329E2">
        <w:rPr>
          <w:rFonts w:ascii="Arial" w:hAnsi="Arial" w:cs="Arial"/>
          <w:sz w:val="24"/>
          <w:szCs w:val="24"/>
        </w:rPr>
        <w:t xml:space="preserve">Each case will be seen for the 16 sessions of TAPP, following the 4 sessions of assessment. </w:t>
      </w:r>
    </w:p>
    <w:p w:rsidR="00964C2B" w:rsidRDefault="00964C2B" w:rsidP="00F665D4">
      <w:pPr>
        <w:rPr>
          <w:rFonts w:ascii="Arial" w:hAnsi="Arial" w:cs="Arial"/>
          <w:sz w:val="24"/>
          <w:szCs w:val="24"/>
        </w:rPr>
      </w:pPr>
      <w:r>
        <w:rPr>
          <w:rFonts w:ascii="Arial" w:hAnsi="Arial" w:cs="Arial"/>
          <w:sz w:val="24"/>
          <w:szCs w:val="24"/>
        </w:rPr>
        <w:t>Detailed criteria for supervision processes and procedures form the basis of the supervision contract, which includes:</w:t>
      </w:r>
    </w:p>
    <w:p w:rsidR="00E85254" w:rsidRPr="00964C2B" w:rsidRDefault="00917EAD" w:rsidP="00964C2B">
      <w:pPr>
        <w:pStyle w:val="ListParagraph"/>
        <w:numPr>
          <w:ilvl w:val="0"/>
          <w:numId w:val="12"/>
        </w:numPr>
        <w:rPr>
          <w:rFonts w:ascii="Arial" w:hAnsi="Arial" w:cs="Arial"/>
          <w:sz w:val="24"/>
          <w:szCs w:val="24"/>
        </w:rPr>
      </w:pPr>
      <w:r w:rsidRPr="00964C2B">
        <w:rPr>
          <w:rFonts w:ascii="Arial" w:hAnsi="Arial" w:cs="Arial"/>
          <w:sz w:val="24"/>
          <w:szCs w:val="24"/>
        </w:rPr>
        <w:t>Supervision may be provided in small groups of three to four students or individual, face – to-face or through Skype</w:t>
      </w:r>
      <w:r w:rsidR="00E85254" w:rsidRPr="00964C2B">
        <w:rPr>
          <w:rFonts w:ascii="Arial" w:hAnsi="Arial" w:cs="Arial"/>
          <w:sz w:val="24"/>
          <w:szCs w:val="24"/>
        </w:rPr>
        <w:t>.</w:t>
      </w:r>
    </w:p>
    <w:p w:rsidR="00917EAD" w:rsidRPr="00964C2B" w:rsidRDefault="00917EAD" w:rsidP="00964C2B">
      <w:pPr>
        <w:pStyle w:val="ListParagraph"/>
        <w:numPr>
          <w:ilvl w:val="0"/>
          <w:numId w:val="12"/>
        </w:numPr>
        <w:rPr>
          <w:rFonts w:ascii="Arial" w:hAnsi="Arial" w:cs="Arial"/>
          <w:sz w:val="24"/>
          <w:szCs w:val="24"/>
        </w:rPr>
      </w:pPr>
      <w:r w:rsidRPr="00964C2B">
        <w:rPr>
          <w:rFonts w:ascii="Arial" w:hAnsi="Arial" w:cs="Arial"/>
          <w:sz w:val="24"/>
          <w:szCs w:val="24"/>
        </w:rPr>
        <w:t>Selection of suitable cases will be undertaken in consultation with the supervisor, the course overall tutor and the participant’s organisation (as appropriate).</w:t>
      </w:r>
    </w:p>
    <w:p w:rsidR="00917EAD" w:rsidRPr="00964C2B" w:rsidRDefault="00917EAD" w:rsidP="00964C2B">
      <w:pPr>
        <w:pStyle w:val="ListParagraph"/>
        <w:numPr>
          <w:ilvl w:val="0"/>
          <w:numId w:val="12"/>
        </w:numPr>
        <w:rPr>
          <w:rFonts w:ascii="Arial" w:hAnsi="Arial" w:cs="Arial"/>
          <w:sz w:val="24"/>
          <w:szCs w:val="24"/>
        </w:rPr>
      </w:pPr>
      <w:r w:rsidRPr="00964C2B">
        <w:rPr>
          <w:rFonts w:ascii="Arial" w:hAnsi="Arial" w:cs="Arial"/>
          <w:sz w:val="24"/>
          <w:szCs w:val="24"/>
        </w:rPr>
        <w:t xml:space="preserve">Supervisors will be selected by the TAPP training committee i.e. in conjunction with organisations collaborating with </w:t>
      </w:r>
      <w:r w:rsidRPr="00964C2B">
        <w:rPr>
          <w:rFonts w:ascii="Arial" w:hAnsi="Arial" w:cs="Arial"/>
          <w:i/>
          <w:sz w:val="24"/>
          <w:szCs w:val="24"/>
        </w:rPr>
        <w:t>Stephen Briggs Consulting</w:t>
      </w:r>
      <w:r w:rsidRPr="00964C2B">
        <w:rPr>
          <w:rFonts w:ascii="Arial" w:hAnsi="Arial" w:cs="Arial"/>
          <w:sz w:val="24"/>
          <w:szCs w:val="24"/>
        </w:rPr>
        <w:t xml:space="preserve"> to deliver the training. </w:t>
      </w:r>
    </w:p>
    <w:p w:rsidR="00964C2B" w:rsidRPr="00964C2B" w:rsidRDefault="00964C2B" w:rsidP="00964C2B">
      <w:pPr>
        <w:pStyle w:val="ListParagraph"/>
        <w:numPr>
          <w:ilvl w:val="0"/>
          <w:numId w:val="12"/>
        </w:numPr>
        <w:rPr>
          <w:rFonts w:ascii="Arial" w:hAnsi="Arial" w:cs="Arial"/>
          <w:sz w:val="24"/>
          <w:szCs w:val="24"/>
        </w:rPr>
      </w:pPr>
      <w:r w:rsidRPr="00964C2B">
        <w:rPr>
          <w:rFonts w:ascii="Arial" w:hAnsi="Arial" w:cs="Arial"/>
          <w:sz w:val="24"/>
          <w:szCs w:val="24"/>
        </w:rPr>
        <w:t>Each TAPP session is recorded in full either by process or audio recording. The method of recording will be agreed between supervisor and participant and recorded in the supervision contract (together with the consents for audio recording if used).</w:t>
      </w:r>
    </w:p>
    <w:p w:rsidR="00917EAD" w:rsidRPr="00917EAD" w:rsidRDefault="00917EAD" w:rsidP="00917EAD">
      <w:pPr>
        <w:rPr>
          <w:rFonts w:ascii="Arial" w:hAnsi="Arial" w:cs="Arial"/>
          <w:sz w:val="24"/>
          <w:szCs w:val="24"/>
        </w:rPr>
      </w:pPr>
      <w:r w:rsidRPr="00917EAD">
        <w:rPr>
          <w:rFonts w:ascii="Arial" w:hAnsi="Arial" w:cs="Arial"/>
          <w:sz w:val="24"/>
          <w:szCs w:val="24"/>
        </w:rPr>
        <w:t>*Normally, supervisors should be BPC clinical practitioner registrants [psychoanalytic psychotherapy/ psychoanalysis/Jungian analysis category], with 5 years post qualification experience and with extensive experience of the TAPP model.</w:t>
      </w:r>
    </w:p>
    <w:p w:rsidR="00917EAD" w:rsidRPr="00917EAD" w:rsidRDefault="00917EAD" w:rsidP="00917EAD">
      <w:pPr>
        <w:rPr>
          <w:rFonts w:ascii="Arial" w:hAnsi="Arial" w:cs="Arial"/>
          <w:sz w:val="24"/>
          <w:szCs w:val="24"/>
        </w:rPr>
      </w:pPr>
      <w:r w:rsidRPr="00917EAD">
        <w:rPr>
          <w:rFonts w:ascii="Arial" w:hAnsi="Arial" w:cs="Arial"/>
          <w:sz w:val="24"/>
          <w:szCs w:val="24"/>
        </w:rPr>
        <w:t>*’Normally’ in the context of this document means that this should be the required level of practitioner, and equivalence  would need to be assessed by the TAPP training committee.</w:t>
      </w:r>
    </w:p>
    <w:p w:rsidR="001329E2" w:rsidRDefault="001329E2" w:rsidP="00F665D4">
      <w:pPr>
        <w:rPr>
          <w:rFonts w:ascii="Arial" w:hAnsi="Arial" w:cs="Arial"/>
          <w:sz w:val="24"/>
          <w:szCs w:val="24"/>
        </w:rPr>
      </w:pPr>
      <w:r w:rsidRPr="00204113">
        <w:rPr>
          <w:rFonts w:ascii="Arial" w:hAnsi="Arial" w:cs="Arial"/>
          <w:sz w:val="24"/>
          <w:szCs w:val="24"/>
          <w:u w:val="single"/>
        </w:rPr>
        <w:t>Assessment</w:t>
      </w:r>
      <w:r w:rsidR="00204113">
        <w:rPr>
          <w:rFonts w:ascii="Arial" w:hAnsi="Arial" w:cs="Arial"/>
          <w:sz w:val="24"/>
          <w:szCs w:val="24"/>
          <w:u w:val="single"/>
        </w:rPr>
        <w:t xml:space="preserve"> c</w:t>
      </w:r>
      <w:r>
        <w:rPr>
          <w:rFonts w:ascii="Arial" w:hAnsi="Arial" w:cs="Arial"/>
          <w:sz w:val="24"/>
          <w:szCs w:val="24"/>
        </w:rPr>
        <w:t>onsists of:</w:t>
      </w:r>
    </w:p>
    <w:p w:rsidR="001329E2" w:rsidRDefault="001329E2" w:rsidP="00204113">
      <w:pPr>
        <w:pStyle w:val="ListParagraph"/>
        <w:numPr>
          <w:ilvl w:val="0"/>
          <w:numId w:val="14"/>
        </w:numPr>
        <w:rPr>
          <w:rFonts w:ascii="Arial" w:hAnsi="Arial" w:cs="Arial"/>
          <w:sz w:val="24"/>
          <w:szCs w:val="24"/>
        </w:rPr>
      </w:pPr>
      <w:r>
        <w:rPr>
          <w:rFonts w:ascii="Arial" w:hAnsi="Arial" w:cs="Arial"/>
          <w:sz w:val="24"/>
          <w:szCs w:val="24"/>
        </w:rPr>
        <w:t xml:space="preserve">A portfolio of </w:t>
      </w:r>
      <w:r w:rsidR="00964C2B" w:rsidRPr="00964C2B">
        <w:rPr>
          <w:rFonts w:ascii="Arial" w:hAnsi="Arial" w:cs="Arial"/>
          <w:b/>
          <w:sz w:val="24"/>
          <w:szCs w:val="24"/>
        </w:rPr>
        <w:t>three</w:t>
      </w:r>
      <w:r>
        <w:rPr>
          <w:rFonts w:ascii="Arial" w:hAnsi="Arial" w:cs="Arial"/>
          <w:sz w:val="24"/>
          <w:szCs w:val="24"/>
        </w:rPr>
        <w:t xml:space="preserve"> complete sessions for each of the </w:t>
      </w:r>
      <w:r w:rsidRPr="00964C2B">
        <w:rPr>
          <w:rFonts w:ascii="Arial" w:hAnsi="Arial" w:cs="Arial"/>
          <w:b/>
          <w:sz w:val="24"/>
          <w:szCs w:val="24"/>
        </w:rPr>
        <w:t>two</w:t>
      </w:r>
      <w:r>
        <w:rPr>
          <w:rFonts w:ascii="Arial" w:hAnsi="Arial" w:cs="Arial"/>
          <w:sz w:val="24"/>
          <w:szCs w:val="24"/>
        </w:rPr>
        <w:t xml:space="preserve"> cases, using either process notes or transcription</w:t>
      </w:r>
      <w:r w:rsidR="00964C2B">
        <w:rPr>
          <w:rFonts w:ascii="Arial" w:hAnsi="Arial" w:cs="Arial"/>
          <w:sz w:val="24"/>
          <w:szCs w:val="24"/>
        </w:rPr>
        <w:t>s</w:t>
      </w:r>
      <w:r>
        <w:rPr>
          <w:rFonts w:ascii="Arial" w:hAnsi="Arial" w:cs="Arial"/>
          <w:sz w:val="24"/>
          <w:szCs w:val="24"/>
        </w:rPr>
        <w:t xml:space="preserve"> of audio recording</w:t>
      </w:r>
    </w:p>
    <w:p w:rsidR="00964C2B" w:rsidRDefault="00964C2B" w:rsidP="00204113">
      <w:pPr>
        <w:pStyle w:val="ListParagraph"/>
        <w:numPr>
          <w:ilvl w:val="0"/>
          <w:numId w:val="14"/>
        </w:numPr>
        <w:rPr>
          <w:rFonts w:ascii="Arial" w:hAnsi="Arial" w:cs="Arial"/>
          <w:sz w:val="24"/>
          <w:szCs w:val="24"/>
        </w:rPr>
      </w:pPr>
      <w:r>
        <w:rPr>
          <w:rFonts w:ascii="Arial" w:hAnsi="Arial" w:cs="Arial"/>
          <w:sz w:val="24"/>
          <w:szCs w:val="24"/>
        </w:rPr>
        <w:t xml:space="preserve">A case study of </w:t>
      </w:r>
      <w:r w:rsidRPr="00964C2B">
        <w:rPr>
          <w:rFonts w:ascii="Arial" w:hAnsi="Arial" w:cs="Arial"/>
          <w:b/>
          <w:sz w:val="24"/>
          <w:szCs w:val="24"/>
        </w:rPr>
        <w:t>one</w:t>
      </w:r>
      <w:r>
        <w:rPr>
          <w:rFonts w:ascii="Arial" w:hAnsi="Arial" w:cs="Arial"/>
          <w:sz w:val="24"/>
          <w:szCs w:val="24"/>
        </w:rPr>
        <w:t xml:space="preserve"> case (3000 words)</w:t>
      </w:r>
    </w:p>
    <w:p w:rsidR="00964C2B" w:rsidRDefault="00964C2B" w:rsidP="00204113">
      <w:pPr>
        <w:pStyle w:val="ListParagraph"/>
        <w:numPr>
          <w:ilvl w:val="0"/>
          <w:numId w:val="14"/>
        </w:numPr>
        <w:rPr>
          <w:rFonts w:ascii="Arial" w:hAnsi="Arial" w:cs="Arial"/>
          <w:sz w:val="24"/>
          <w:szCs w:val="24"/>
        </w:rPr>
      </w:pPr>
      <w:r>
        <w:rPr>
          <w:rFonts w:ascii="Arial" w:hAnsi="Arial" w:cs="Arial"/>
          <w:sz w:val="24"/>
          <w:szCs w:val="24"/>
        </w:rPr>
        <w:t>A supervision report completed by the supervisor and student together with the supervisor’s recommendation to the training committee</w:t>
      </w:r>
    </w:p>
    <w:p w:rsidR="00204113" w:rsidRDefault="00204113" w:rsidP="00204113">
      <w:pPr>
        <w:rPr>
          <w:rFonts w:ascii="Arial" w:hAnsi="Arial" w:cs="Arial"/>
          <w:sz w:val="24"/>
          <w:szCs w:val="24"/>
        </w:rPr>
      </w:pPr>
    </w:p>
    <w:p w:rsidR="00501BC4" w:rsidRPr="00204113" w:rsidRDefault="00501BC4" w:rsidP="00204113">
      <w:pPr>
        <w:rPr>
          <w:rFonts w:ascii="Arial" w:hAnsi="Arial" w:cs="Arial"/>
          <w:sz w:val="24"/>
          <w:szCs w:val="24"/>
        </w:rPr>
      </w:pPr>
    </w:p>
    <w:p w:rsidR="00E85254" w:rsidRPr="00204113" w:rsidRDefault="00204113" w:rsidP="00204113">
      <w:pPr>
        <w:rPr>
          <w:rFonts w:ascii="Arial" w:hAnsi="Arial" w:cs="Arial"/>
          <w:b/>
          <w:sz w:val="24"/>
          <w:szCs w:val="24"/>
        </w:rPr>
      </w:pPr>
      <w:r>
        <w:rPr>
          <w:rFonts w:ascii="Arial" w:hAnsi="Arial" w:cs="Arial"/>
          <w:b/>
          <w:sz w:val="24"/>
          <w:szCs w:val="24"/>
        </w:rPr>
        <w:lastRenderedPageBreak/>
        <w:t>3.Clinical Reflective</w:t>
      </w:r>
      <w:r w:rsidR="00E85254" w:rsidRPr="00204113">
        <w:rPr>
          <w:rFonts w:ascii="Arial" w:hAnsi="Arial" w:cs="Arial"/>
          <w:b/>
          <w:sz w:val="24"/>
          <w:szCs w:val="24"/>
        </w:rPr>
        <w:t xml:space="preserve"> workshops </w:t>
      </w:r>
    </w:p>
    <w:p w:rsidR="00E85254" w:rsidRDefault="00501BC4" w:rsidP="00F665D4">
      <w:pPr>
        <w:rPr>
          <w:rFonts w:ascii="Arial" w:hAnsi="Arial" w:cs="Arial"/>
          <w:sz w:val="24"/>
          <w:szCs w:val="24"/>
        </w:rPr>
      </w:pPr>
      <w:r>
        <w:rPr>
          <w:rFonts w:ascii="Arial" w:hAnsi="Arial" w:cs="Arial"/>
          <w:sz w:val="24"/>
          <w:szCs w:val="24"/>
        </w:rPr>
        <w:t>At intervals w</w:t>
      </w:r>
      <w:r w:rsidR="00E85254">
        <w:rPr>
          <w:rFonts w:ascii="Arial" w:hAnsi="Arial" w:cs="Arial"/>
          <w:sz w:val="24"/>
          <w:szCs w:val="24"/>
        </w:rPr>
        <w:t xml:space="preserve">hilst undertaking supervised practice </w:t>
      </w:r>
      <w:r w:rsidR="00917EAD">
        <w:rPr>
          <w:rFonts w:ascii="Arial" w:hAnsi="Arial" w:cs="Arial"/>
          <w:sz w:val="24"/>
          <w:szCs w:val="24"/>
        </w:rPr>
        <w:t>participant</w:t>
      </w:r>
      <w:r w:rsidR="00E85254">
        <w:rPr>
          <w:rFonts w:ascii="Arial" w:hAnsi="Arial" w:cs="Arial"/>
          <w:sz w:val="24"/>
          <w:szCs w:val="24"/>
        </w:rPr>
        <w:t xml:space="preserve">s will attend a minimum of </w:t>
      </w:r>
      <w:r w:rsidR="00964C2B">
        <w:rPr>
          <w:rFonts w:ascii="Arial" w:hAnsi="Arial" w:cs="Arial"/>
          <w:sz w:val="24"/>
          <w:szCs w:val="24"/>
        </w:rPr>
        <w:t>3</w:t>
      </w:r>
      <w:r w:rsidR="00E85254">
        <w:rPr>
          <w:rFonts w:ascii="Arial" w:hAnsi="Arial" w:cs="Arial"/>
          <w:sz w:val="24"/>
          <w:szCs w:val="24"/>
        </w:rPr>
        <w:t xml:space="preserve"> day workshops aiming to provide reflective learning linking theory and practice</w:t>
      </w:r>
      <w:r w:rsidR="00964C2B">
        <w:rPr>
          <w:rFonts w:ascii="Arial" w:hAnsi="Arial" w:cs="Arial"/>
          <w:sz w:val="24"/>
          <w:szCs w:val="24"/>
        </w:rPr>
        <w:t xml:space="preserve"> and the participant’s experience of TAPP</w:t>
      </w:r>
      <w:r w:rsidR="00E85254">
        <w:rPr>
          <w:rFonts w:ascii="Arial" w:hAnsi="Arial" w:cs="Arial"/>
          <w:sz w:val="24"/>
          <w:szCs w:val="24"/>
        </w:rPr>
        <w:t>.</w:t>
      </w:r>
    </w:p>
    <w:p w:rsidR="00E85254" w:rsidRDefault="00E85254" w:rsidP="00F665D4">
      <w:pPr>
        <w:rPr>
          <w:rFonts w:ascii="Arial" w:hAnsi="Arial" w:cs="Arial"/>
          <w:sz w:val="24"/>
          <w:szCs w:val="24"/>
        </w:rPr>
      </w:pPr>
      <w:r>
        <w:rPr>
          <w:rFonts w:ascii="Arial" w:hAnsi="Arial" w:cs="Arial"/>
          <w:sz w:val="24"/>
          <w:szCs w:val="24"/>
        </w:rPr>
        <w:t>The workshops will consist of case</w:t>
      </w:r>
      <w:r w:rsidR="00964C2B">
        <w:rPr>
          <w:rFonts w:ascii="Arial" w:hAnsi="Arial" w:cs="Arial"/>
          <w:sz w:val="24"/>
          <w:szCs w:val="24"/>
        </w:rPr>
        <w:t>-</w:t>
      </w:r>
      <w:r>
        <w:rPr>
          <w:rFonts w:ascii="Arial" w:hAnsi="Arial" w:cs="Arial"/>
          <w:sz w:val="24"/>
          <w:szCs w:val="24"/>
        </w:rPr>
        <w:t xml:space="preserve">based discussions (clinical seminars) and the study of key theoretical and technical issues relating to cases. Workshop formats are generated by </w:t>
      </w:r>
      <w:r w:rsidR="00917EAD">
        <w:rPr>
          <w:rFonts w:ascii="Arial" w:hAnsi="Arial" w:cs="Arial"/>
          <w:sz w:val="24"/>
          <w:szCs w:val="24"/>
        </w:rPr>
        <w:t>participant</w:t>
      </w:r>
      <w:r>
        <w:rPr>
          <w:rFonts w:ascii="Arial" w:hAnsi="Arial" w:cs="Arial"/>
          <w:sz w:val="24"/>
          <w:szCs w:val="24"/>
        </w:rPr>
        <w:t xml:space="preserve">s and staff jointly to address issues and to ensure the content relates closely to clinical experiences. </w:t>
      </w:r>
      <w:r w:rsidR="004F2F40">
        <w:rPr>
          <w:rFonts w:ascii="Arial" w:hAnsi="Arial" w:cs="Arial"/>
          <w:sz w:val="24"/>
          <w:szCs w:val="24"/>
        </w:rPr>
        <w:t xml:space="preserve">Working with core elements of the TAPP model will underpin the workshop content, including working with transference/counter transference, and the developmental focus. </w:t>
      </w:r>
      <w:r w:rsidR="00964C2B">
        <w:rPr>
          <w:rFonts w:ascii="Arial" w:hAnsi="Arial" w:cs="Arial"/>
          <w:sz w:val="24"/>
          <w:szCs w:val="24"/>
        </w:rPr>
        <w:t xml:space="preserve">Workshops will follow the cycle of TAPP intervention, including therefore: engagement and contracting, assessing, developing and discussing the developmental focus, working with transference/counter transference, recognising change, working with the time limit, ending and reviewing.  </w:t>
      </w:r>
      <w:r>
        <w:rPr>
          <w:rFonts w:ascii="Arial" w:hAnsi="Arial" w:cs="Arial"/>
          <w:sz w:val="24"/>
          <w:szCs w:val="24"/>
        </w:rPr>
        <w:t xml:space="preserve">A typical workshop </w:t>
      </w:r>
      <w:r w:rsidR="004F2F40">
        <w:rPr>
          <w:rFonts w:ascii="Arial" w:hAnsi="Arial" w:cs="Arial"/>
          <w:sz w:val="24"/>
          <w:szCs w:val="24"/>
        </w:rPr>
        <w:t>c</w:t>
      </w:r>
      <w:r>
        <w:rPr>
          <w:rFonts w:ascii="Arial" w:hAnsi="Arial" w:cs="Arial"/>
          <w:sz w:val="24"/>
          <w:szCs w:val="24"/>
        </w:rPr>
        <w:t xml:space="preserve">ould </w:t>
      </w:r>
      <w:r w:rsidR="00964C2B">
        <w:rPr>
          <w:rFonts w:ascii="Arial" w:hAnsi="Arial" w:cs="Arial"/>
          <w:sz w:val="24"/>
          <w:szCs w:val="24"/>
        </w:rPr>
        <w:t>be structured by:</w:t>
      </w:r>
    </w:p>
    <w:p w:rsidR="004F2F40" w:rsidRPr="00964C2B" w:rsidRDefault="004F2F40" w:rsidP="00964C2B">
      <w:pPr>
        <w:pStyle w:val="ListParagraph"/>
        <w:numPr>
          <w:ilvl w:val="0"/>
          <w:numId w:val="13"/>
        </w:numPr>
        <w:rPr>
          <w:rFonts w:ascii="Arial" w:hAnsi="Arial" w:cs="Arial"/>
          <w:sz w:val="24"/>
          <w:szCs w:val="24"/>
        </w:rPr>
      </w:pPr>
      <w:r w:rsidRPr="00964C2B">
        <w:rPr>
          <w:rFonts w:ascii="Arial" w:hAnsi="Arial" w:cs="Arial"/>
          <w:sz w:val="24"/>
          <w:szCs w:val="24"/>
        </w:rPr>
        <w:t>Introductions/agenda setting</w:t>
      </w:r>
    </w:p>
    <w:p w:rsidR="004F2F40" w:rsidRPr="00964C2B" w:rsidRDefault="004F2F40" w:rsidP="00964C2B">
      <w:pPr>
        <w:pStyle w:val="ListParagraph"/>
        <w:numPr>
          <w:ilvl w:val="0"/>
          <w:numId w:val="13"/>
        </w:numPr>
        <w:rPr>
          <w:rFonts w:ascii="Arial" w:hAnsi="Arial" w:cs="Arial"/>
          <w:sz w:val="24"/>
          <w:szCs w:val="24"/>
        </w:rPr>
      </w:pPr>
      <w:r w:rsidRPr="00964C2B">
        <w:rPr>
          <w:rFonts w:ascii="Arial" w:hAnsi="Arial" w:cs="Arial"/>
          <w:sz w:val="24"/>
          <w:szCs w:val="24"/>
        </w:rPr>
        <w:t>Small group case discussions</w:t>
      </w:r>
    </w:p>
    <w:p w:rsidR="004F2F40" w:rsidRPr="00964C2B" w:rsidRDefault="004F2F40" w:rsidP="00964C2B">
      <w:pPr>
        <w:pStyle w:val="ListParagraph"/>
        <w:numPr>
          <w:ilvl w:val="0"/>
          <w:numId w:val="13"/>
        </w:numPr>
        <w:rPr>
          <w:rFonts w:ascii="Arial" w:hAnsi="Arial" w:cs="Arial"/>
          <w:sz w:val="24"/>
          <w:szCs w:val="24"/>
        </w:rPr>
      </w:pPr>
      <w:r w:rsidRPr="00964C2B">
        <w:rPr>
          <w:rFonts w:ascii="Arial" w:hAnsi="Arial" w:cs="Arial"/>
          <w:sz w:val="24"/>
          <w:szCs w:val="24"/>
        </w:rPr>
        <w:t>Exploration</w:t>
      </w:r>
      <w:r w:rsidR="00964C2B" w:rsidRPr="00964C2B">
        <w:rPr>
          <w:rFonts w:ascii="Arial" w:hAnsi="Arial" w:cs="Arial"/>
          <w:sz w:val="24"/>
          <w:szCs w:val="24"/>
        </w:rPr>
        <w:t xml:space="preserve">s linking clinical, technical and theoretical issues  </w:t>
      </w:r>
      <w:r w:rsidRPr="00964C2B">
        <w:rPr>
          <w:rFonts w:ascii="Arial" w:hAnsi="Arial" w:cs="Arial"/>
          <w:sz w:val="24"/>
          <w:szCs w:val="24"/>
        </w:rPr>
        <w:t xml:space="preserve"> </w:t>
      </w:r>
    </w:p>
    <w:p w:rsidR="00E85254" w:rsidRDefault="00964C2B" w:rsidP="00F665D4">
      <w:pPr>
        <w:rPr>
          <w:rFonts w:ascii="Arial" w:hAnsi="Arial" w:cs="Arial"/>
          <w:sz w:val="24"/>
          <w:szCs w:val="24"/>
        </w:rPr>
      </w:pPr>
      <w:r w:rsidRPr="00204113">
        <w:rPr>
          <w:rFonts w:ascii="Arial" w:hAnsi="Arial" w:cs="Arial"/>
          <w:sz w:val="24"/>
          <w:szCs w:val="24"/>
          <w:u w:val="single"/>
        </w:rPr>
        <w:t>Assessment:</w:t>
      </w:r>
      <w:r w:rsidR="00204113">
        <w:rPr>
          <w:rFonts w:ascii="Arial" w:hAnsi="Arial" w:cs="Arial"/>
          <w:sz w:val="24"/>
          <w:szCs w:val="24"/>
          <w:u w:val="single"/>
        </w:rPr>
        <w:t xml:space="preserve">  </w:t>
      </w:r>
      <w:r>
        <w:rPr>
          <w:rFonts w:ascii="Arial" w:hAnsi="Arial" w:cs="Arial"/>
          <w:sz w:val="24"/>
          <w:szCs w:val="24"/>
        </w:rPr>
        <w:t xml:space="preserve">Participants will identify key learning issues from their experience of </w:t>
      </w:r>
      <w:r w:rsidR="00204113">
        <w:rPr>
          <w:rFonts w:ascii="Arial" w:hAnsi="Arial" w:cs="Arial"/>
          <w:sz w:val="24"/>
          <w:szCs w:val="24"/>
        </w:rPr>
        <w:t>the TAPP practitioner training and write a reflective account linking clinical experience from their supervised practice, theory and personal experience (2000 words)</w:t>
      </w:r>
    </w:p>
    <w:p w:rsidR="00DB61AD" w:rsidRDefault="00DB61AD" w:rsidP="00DB61AD">
      <w:pPr>
        <w:spacing w:before="100" w:beforeAutospacing="1" w:after="100" w:afterAutospacing="1" w:line="240" w:lineRule="auto"/>
        <w:rPr>
          <w:rFonts w:ascii="Arial" w:eastAsia="Times New Roman" w:hAnsi="Arial" w:cs="Arial"/>
          <w:b/>
          <w:iCs/>
          <w:sz w:val="24"/>
          <w:szCs w:val="24"/>
          <w:lang w:eastAsia="en-GB"/>
        </w:rPr>
      </w:pPr>
      <w:r>
        <w:rPr>
          <w:rFonts w:ascii="Arial" w:eastAsia="Times New Roman" w:hAnsi="Arial" w:cs="Arial"/>
          <w:b/>
          <w:iCs/>
          <w:sz w:val="24"/>
          <w:szCs w:val="24"/>
          <w:lang w:eastAsia="en-GB"/>
        </w:rPr>
        <w:t xml:space="preserve">TAPP </w:t>
      </w:r>
      <w:r w:rsidRPr="00DB61AD">
        <w:rPr>
          <w:rFonts w:ascii="Arial" w:eastAsia="Times New Roman" w:hAnsi="Arial" w:cs="Arial"/>
          <w:b/>
          <w:iCs/>
          <w:sz w:val="24"/>
          <w:szCs w:val="24"/>
          <w:lang w:eastAsia="en-GB"/>
        </w:rPr>
        <w:t>Supervisor accreditation</w:t>
      </w:r>
    </w:p>
    <w:p w:rsidR="00DB61AD" w:rsidRPr="00DB61AD" w:rsidRDefault="00DB61AD" w:rsidP="00DB61AD">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iCs/>
          <w:sz w:val="24"/>
          <w:szCs w:val="24"/>
          <w:lang w:eastAsia="en-GB"/>
        </w:rPr>
        <w:t>To achieve accreditation as a TAPP supervisor, candidates are required to:</w:t>
      </w:r>
    </w:p>
    <w:p w:rsidR="00DB61AD" w:rsidRPr="00DB61AD" w:rsidRDefault="00DB61AD" w:rsidP="00DB61AD">
      <w:pPr>
        <w:pStyle w:val="ListParagraph"/>
        <w:numPr>
          <w:ilvl w:val="0"/>
          <w:numId w:val="25"/>
        </w:numPr>
        <w:spacing w:before="100" w:beforeAutospacing="1" w:after="100" w:afterAutospacing="1" w:line="240" w:lineRule="auto"/>
        <w:rPr>
          <w:rFonts w:ascii="Arial" w:eastAsia="Times New Roman" w:hAnsi="Arial" w:cs="Arial"/>
          <w:sz w:val="24"/>
          <w:szCs w:val="24"/>
          <w:lang w:eastAsia="en-GB"/>
        </w:rPr>
      </w:pPr>
      <w:r w:rsidRPr="00DB61AD">
        <w:rPr>
          <w:rFonts w:ascii="Arial" w:eastAsia="Times New Roman" w:hAnsi="Arial" w:cs="Arial"/>
          <w:sz w:val="24"/>
          <w:szCs w:val="24"/>
          <w:lang w:eastAsia="en-GB"/>
        </w:rPr>
        <w:t>complete the TAPP Practitioner training</w:t>
      </w:r>
    </w:p>
    <w:p w:rsidR="00DB61AD" w:rsidRPr="00DB61AD" w:rsidRDefault="00DB61AD" w:rsidP="00DB61AD">
      <w:pPr>
        <w:pStyle w:val="ListParagraph"/>
        <w:numPr>
          <w:ilvl w:val="0"/>
          <w:numId w:val="25"/>
        </w:numPr>
        <w:spacing w:before="100" w:beforeAutospacing="1" w:after="100" w:afterAutospacing="1" w:line="240" w:lineRule="auto"/>
        <w:rPr>
          <w:rFonts w:ascii="Arial" w:eastAsia="Times New Roman" w:hAnsi="Arial" w:cs="Arial"/>
          <w:sz w:val="24"/>
          <w:szCs w:val="24"/>
          <w:lang w:eastAsia="en-GB"/>
        </w:rPr>
      </w:pPr>
      <w:r w:rsidRPr="00DB61AD">
        <w:rPr>
          <w:rFonts w:ascii="Arial" w:eastAsia="Times New Roman" w:hAnsi="Arial" w:cs="Arial"/>
          <w:sz w:val="24"/>
          <w:szCs w:val="24"/>
          <w:lang w:eastAsia="en-GB"/>
        </w:rPr>
        <w:t>undertake and satisfactorily complete two additional supervised cases</w:t>
      </w:r>
    </w:p>
    <w:p w:rsidR="00DB61AD" w:rsidRPr="00DB61AD" w:rsidRDefault="00DB61AD" w:rsidP="00DB61AD">
      <w:pPr>
        <w:pStyle w:val="ListParagraph"/>
        <w:numPr>
          <w:ilvl w:val="0"/>
          <w:numId w:val="25"/>
        </w:numPr>
        <w:spacing w:before="100" w:beforeAutospacing="1" w:after="100" w:afterAutospacing="1" w:line="240" w:lineRule="auto"/>
        <w:rPr>
          <w:rFonts w:ascii="Arial" w:eastAsia="Times New Roman" w:hAnsi="Arial" w:cs="Arial"/>
          <w:sz w:val="24"/>
          <w:szCs w:val="24"/>
          <w:lang w:eastAsia="en-GB"/>
        </w:rPr>
      </w:pPr>
      <w:r w:rsidRPr="00DB61AD">
        <w:rPr>
          <w:rFonts w:ascii="Arial" w:eastAsia="Times New Roman" w:hAnsi="Arial" w:cs="Arial"/>
          <w:sz w:val="24"/>
          <w:szCs w:val="24"/>
          <w:lang w:eastAsia="en-GB"/>
        </w:rPr>
        <w:t>provide recommendations from a line manager and previous TAPP supervisor about suitability to supervise TAPP cases</w:t>
      </w:r>
    </w:p>
    <w:p w:rsidR="00DB61AD" w:rsidRDefault="00DB61AD" w:rsidP="00DB61AD">
      <w:pPr>
        <w:pStyle w:val="ListParagraph"/>
        <w:numPr>
          <w:ilvl w:val="0"/>
          <w:numId w:val="25"/>
        </w:numPr>
        <w:spacing w:before="100" w:beforeAutospacing="1" w:after="100" w:afterAutospacing="1" w:line="240" w:lineRule="auto"/>
        <w:rPr>
          <w:rFonts w:ascii="Arial" w:eastAsia="Times New Roman" w:hAnsi="Arial" w:cs="Arial"/>
          <w:sz w:val="24"/>
          <w:szCs w:val="24"/>
          <w:lang w:eastAsia="en-GB"/>
        </w:rPr>
      </w:pPr>
      <w:r w:rsidRPr="00DB61AD">
        <w:rPr>
          <w:rFonts w:ascii="Arial" w:eastAsia="Times New Roman" w:hAnsi="Arial" w:cs="Arial"/>
          <w:sz w:val="24"/>
          <w:szCs w:val="24"/>
          <w:lang w:eastAsia="en-GB"/>
        </w:rPr>
        <w:t>undertaken supervision of a minimum of three TAPP cases, with monthly consultation from an approved TAPP supervisor, and provide a recommendation from this supervisor</w:t>
      </w:r>
    </w:p>
    <w:p w:rsidR="00DB61AD" w:rsidRPr="00DB61AD" w:rsidRDefault="00DB61AD" w:rsidP="00DB61AD">
      <w:pPr>
        <w:pStyle w:val="ListParagraph"/>
        <w:numPr>
          <w:ilvl w:val="0"/>
          <w:numId w:val="25"/>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a</w:t>
      </w:r>
      <w:r w:rsidRPr="00DB61AD">
        <w:rPr>
          <w:rFonts w:ascii="Arial" w:eastAsia="Times New Roman" w:hAnsi="Arial" w:cs="Arial"/>
          <w:sz w:val="24"/>
          <w:szCs w:val="24"/>
          <w:lang w:eastAsia="en-GB"/>
        </w:rPr>
        <w:t xml:space="preserve">ttend a half-day CPD workshop on TAPP supervision  </w:t>
      </w:r>
    </w:p>
    <w:p w:rsidR="00DB61AD" w:rsidRPr="00DB61AD" w:rsidRDefault="00DB61AD" w:rsidP="00DB61AD">
      <w:pPr>
        <w:spacing w:before="100" w:beforeAutospacing="1" w:after="100" w:afterAutospacing="1" w:line="240" w:lineRule="auto"/>
        <w:rPr>
          <w:rFonts w:ascii="Arial" w:eastAsia="Times New Roman" w:hAnsi="Arial" w:cs="Arial"/>
          <w:b/>
          <w:sz w:val="24"/>
          <w:szCs w:val="24"/>
          <w:lang w:eastAsia="en-GB"/>
        </w:rPr>
      </w:pPr>
      <w:r w:rsidRPr="00DB61AD">
        <w:rPr>
          <w:rFonts w:ascii="Arial" w:eastAsia="Times New Roman" w:hAnsi="Arial" w:cs="Arial"/>
          <w:b/>
          <w:iCs/>
          <w:sz w:val="24"/>
          <w:szCs w:val="24"/>
          <w:lang w:eastAsia="en-GB"/>
        </w:rPr>
        <w:t xml:space="preserve">Requirements for running a </w:t>
      </w:r>
      <w:r>
        <w:rPr>
          <w:rFonts w:ascii="Arial" w:eastAsia="Times New Roman" w:hAnsi="Arial" w:cs="Arial"/>
          <w:b/>
          <w:iCs/>
          <w:sz w:val="24"/>
          <w:szCs w:val="24"/>
          <w:lang w:eastAsia="en-GB"/>
        </w:rPr>
        <w:t>T</w:t>
      </w:r>
      <w:r w:rsidRPr="00DB61AD">
        <w:rPr>
          <w:rFonts w:ascii="Arial" w:eastAsia="Times New Roman" w:hAnsi="Arial" w:cs="Arial"/>
          <w:b/>
          <w:iCs/>
          <w:sz w:val="24"/>
          <w:szCs w:val="24"/>
          <w:lang w:eastAsia="en-GB"/>
        </w:rPr>
        <w:t xml:space="preserve">APP training programme </w:t>
      </w:r>
    </w:p>
    <w:p w:rsidR="00DB61AD" w:rsidRPr="00DB61AD" w:rsidRDefault="00DB61AD" w:rsidP="00DB61AD">
      <w:pPr>
        <w:spacing w:before="100" w:beforeAutospacing="1" w:after="100" w:afterAutospacing="1" w:line="240" w:lineRule="auto"/>
        <w:rPr>
          <w:rFonts w:ascii="Arial" w:eastAsia="Times New Roman" w:hAnsi="Arial" w:cs="Arial"/>
          <w:sz w:val="24"/>
          <w:szCs w:val="24"/>
          <w:lang w:eastAsia="en-GB"/>
        </w:rPr>
      </w:pPr>
      <w:r w:rsidRPr="00DB61AD">
        <w:rPr>
          <w:rFonts w:ascii="Arial" w:eastAsia="Times New Roman" w:hAnsi="Arial" w:cs="Arial"/>
          <w:sz w:val="24"/>
          <w:szCs w:val="24"/>
          <w:lang w:eastAsia="en-GB"/>
        </w:rPr>
        <w:t xml:space="preserve">In order to become a </w:t>
      </w:r>
      <w:r w:rsidR="00992DDD" w:rsidRPr="00992DDD">
        <w:rPr>
          <w:rFonts w:ascii="Arial" w:eastAsia="Times New Roman" w:hAnsi="Arial" w:cs="Arial"/>
          <w:sz w:val="24"/>
          <w:szCs w:val="24"/>
          <w:lang w:eastAsia="en-GB"/>
        </w:rPr>
        <w:t xml:space="preserve">TAPP </w:t>
      </w:r>
      <w:r w:rsidRPr="00DB61AD">
        <w:rPr>
          <w:rFonts w:ascii="Arial" w:eastAsia="Times New Roman" w:hAnsi="Arial" w:cs="Arial"/>
          <w:b/>
          <w:bCs/>
          <w:sz w:val="24"/>
          <w:szCs w:val="24"/>
          <w:lang w:eastAsia="en-GB"/>
        </w:rPr>
        <w:t>trainer</w:t>
      </w:r>
      <w:r w:rsidRPr="00DB61AD">
        <w:rPr>
          <w:rFonts w:ascii="Arial" w:eastAsia="Times New Roman" w:hAnsi="Arial" w:cs="Arial"/>
          <w:sz w:val="24"/>
          <w:szCs w:val="24"/>
          <w:lang w:eastAsia="en-GB"/>
        </w:rPr>
        <w:t xml:space="preserve"> the individual will have successfully completed the following:</w:t>
      </w:r>
    </w:p>
    <w:p w:rsidR="00DB61AD" w:rsidRPr="00DB61AD" w:rsidRDefault="00DB61AD" w:rsidP="00DB61AD">
      <w:pPr>
        <w:numPr>
          <w:ilvl w:val="0"/>
          <w:numId w:val="21"/>
        </w:numPr>
        <w:spacing w:before="100" w:beforeAutospacing="1" w:after="100" w:afterAutospacing="1" w:line="240" w:lineRule="auto"/>
        <w:rPr>
          <w:rFonts w:ascii="Arial" w:eastAsia="Times New Roman" w:hAnsi="Arial" w:cs="Arial"/>
          <w:sz w:val="24"/>
          <w:szCs w:val="24"/>
          <w:lang w:eastAsia="en-GB"/>
        </w:rPr>
      </w:pPr>
      <w:r w:rsidRPr="00DB61AD">
        <w:rPr>
          <w:rFonts w:ascii="Arial" w:eastAsia="Times New Roman" w:hAnsi="Arial" w:cs="Arial"/>
          <w:sz w:val="24"/>
          <w:szCs w:val="24"/>
          <w:lang w:eastAsia="en-GB"/>
        </w:rPr>
        <w:t xml:space="preserve">Practitioner level qualification in DIT as specified by British Psychoanalytic Council (BPC), the accrediting body. </w:t>
      </w:r>
    </w:p>
    <w:p w:rsidR="00501BC4" w:rsidRDefault="00DB61AD" w:rsidP="00501BC4">
      <w:pPr>
        <w:numPr>
          <w:ilvl w:val="0"/>
          <w:numId w:val="22"/>
        </w:numPr>
        <w:spacing w:before="100" w:beforeAutospacing="1" w:after="100" w:afterAutospacing="1" w:line="240" w:lineRule="auto"/>
        <w:rPr>
          <w:rFonts w:ascii="Arial" w:eastAsia="Times New Roman" w:hAnsi="Arial" w:cs="Arial"/>
          <w:sz w:val="24"/>
          <w:szCs w:val="24"/>
          <w:lang w:eastAsia="en-GB"/>
        </w:rPr>
      </w:pPr>
      <w:r w:rsidRPr="00DB61AD">
        <w:rPr>
          <w:rFonts w:ascii="Arial" w:eastAsia="Times New Roman" w:hAnsi="Arial" w:cs="Arial"/>
          <w:sz w:val="24"/>
          <w:szCs w:val="24"/>
          <w:lang w:eastAsia="en-GB"/>
        </w:rPr>
        <w:lastRenderedPageBreak/>
        <w:t>Supervisor level accreditation, which involves successfully completing a further 2 supervised cases.</w:t>
      </w:r>
    </w:p>
    <w:p w:rsidR="00204113" w:rsidRPr="00501BC4" w:rsidRDefault="00992DDD" w:rsidP="00501BC4">
      <w:pPr>
        <w:numPr>
          <w:ilvl w:val="0"/>
          <w:numId w:val="22"/>
        </w:numPr>
        <w:spacing w:before="100" w:beforeAutospacing="1" w:after="100" w:afterAutospacing="1" w:line="240" w:lineRule="auto"/>
        <w:rPr>
          <w:rFonts w:ascii="Arial" w:eastAsia="Times New Roman" w:hAnsi="Arial" w:cs="Arial"/>
          <w:sz w:val="24"/>
          <w:szCs w:val="24"/>
          <w:lang w:eastAsia="en-GB"/>
        </w:rPr>
      </w:pPr>
      <w:r w:rsidRPr="00501BC4">
        <w:rPr>
          <w:rFonts w:ascii="Arial" w:eastAsia="Times New Roman" w:hAnsi="Arial" w:cs="Arial"/>
          <w:sz w:val="24"/>
          <w:szCs w:val="24"/>
          <w:lang w:eastAsia="en-GB"/>
        </w:rPr>
        <w:t xml:space="preserve">Working alongside an experienced trainer to deliver </w:t>
      </w:r>
      <w:r w:rsidR="00DB61AD" w:rsidRPr="00DB61AD">
        <w:rPr>
          <w:rFonts w:ascii="Arial" w:eastAsia="Times New Roman" w:hAnsi="Arial" w:cs="Arial"/>
          <w:sz w:val="24"/>
          <w:szCs w:val="24"/>
          <w:lang w:eastAsia="en-GB"/>
        </w:rPr>
        <w:t xml:space="preserve">the full </w:t>
      </w:r>
      <w:r w:rsidRPr="00501BC4">
        <w:rPr>
          <w:rFonts w:ascii="Arial" w:eastAsia="Times New Roman" w:hAnsi="Arial" w:cs="Arial"/>
          <w:sz w:val="24"/>
          <w:szCs w:val="24"/>
          <w:lang w:eastAsia="en-GB"/>
        </w:rPr>
        <w:t>TAPP</w:t>
      </w:r>
      <w:r w:rsidR="00DB61AD" w:rsidRPr="00DB61AD">
        <w:rPr>
          <w:rFonts w:ascii="Arial" w:eastAsia="Times New Roman" w:hAnsi="Arial" w:cs="Arial"/>
          <w:sz w:val="24"/>
          <w:szCs w:val="24"/>
          <w:lang w:eastAsia="en-GB"/>
        </w:rPr>
        <w:t xml:space="preserve"> course.</w:t>
      </w:r>
    </w:p>
    <w:p w:rsidR="00992DDD" w:rsidRPr="00992DDD" w:rsidRDefault="00992DDD" w:rsidP="00992DDD">
      <w:pPr>
        <w:spacing w:before="100" w:beforeAutospacing="1" w:after="240" w:line="240" w:lineRule="auto"/>
        <w:ind w:left="720"/>
        <w:rPr>
          <w:rFonts w:ascii="Arial" w:hAnsi="Arial" w:cs="Arial"/>
          <w:sz w:val="24"/>
          <w:szCs w:val="24"/>
        </w:rPr>
      </w:pPr>
    </w:p>
    <w:p w:rsidR="00204113" w:rsidRPr="00204113" w:rsidRDefault="00204113" w:rsidP="00F665D4">
      <w:pPr>
        <w:rPr>
          <w:rFonts w:ascii="Arial" w:hAnsi="Arial" w:cs="Arial"/>
          <w:b/>
          <w:sz w:val="24"/>
          <w:szCs w:val="24"/>
        </w:rPr>
      </w:pPr>
      <w:r w:rsidRPr="00204113">
        <w:rPr>
          <w:rFonts w:ascii="Arial" w:hAnsi="Arial" w:cs="Arial"/>
          <w:b/>
          <w:sz w:val="24"/>
          <w:szCs w:val="24"/>
        </w:rPr>
        <w:t>Structures</w:t>
      </w:r>
    </w:p>
    <w:p w:rsidR="00204113" w:rsidRDefault="00992DDD" w:rsidP="00F665D4">
      <w:pPr>
        <w:rPr>
          <w:rFonts w:ascii="Arial" w:hAnsi="Arial" w:cs="Arial"/>
          <w:sz w:val="24"/>
          <w:szCs w:val="24"/>
        </w:rPr>
      </w:pPr>
      <w:r>
        <w:rPr>
          <w:rFonts w:ascii="Arial" w:hAnsi="Arial" w:cs="Arial"/>
          <w:sz w:val="24"/>
          <w:szCs w:val="24"/>
        </w:rPr>
        <w:t>TAPP training is delivered by Stephen Briggs Consulting</w:t>
      </w:r>
      <w:r w:rsidR="00501BC4">
        <w:rPr>
          <w:rStyle w:val="FootnoteReference"/>
          <w:rFonts w:ascii="Arial" w:hAnsi="Arial" w:cs="Arial"/>
          <w:sz w:val="24"/>
          <w:szCs w:val="24"/>
        </w:rPr>
        <w:footnoteReference w:id="1"/>
      </w:r>
      <w:r>
        <w:rPr>
          <w:rFonts w:ascii="Arial" w:hAnsi="Arial" w:cs="Arial"/>
          <w:sz w:val="24"/>
          <w:szCs w:val="24"/>
        </w:rPr>
        <w:t xml:space="preserve"> in collaboration with practice and academic organisations nationally. These include at present: CAMHS in Leicester, Tower Hamlets, Kent (Sussex Partnership), University of East London, nScience UK. </w:t>
      </w:r>
    </w:p>
    <w:p w:rsidR="00992DDD" w:rsidRDefault="00501BC4" w:rsidP="00F665D4">
      <w:pPr>
        <w:rPr>
          <w:rFonts w:ascii="Arial" w:hAnsi="Arial" w:cs="Arial"/>
          <w:sz w:val="24"/>
          <w:szCs w:val="24"/>
        </w:rPr>
      </w:pPr>
      <w:r>
        <w:rPr>
          <w:rFonts w:ascii="Arial" w:hAnsi="Arial" w:cs="Arial"/>
          <w:sz w:val="24"/>
          <w:szCs w:val="24"/>
        </w:rPr>
        <w:t>*</w:t>
      </w:r>
      <w:r w:rsidR="00992DDD">
        <w:rPr>
          <w:rFonts w:ascii="Arial" w:hAnsi="Arial" w:cs="Arial"/>
          <w:sz w:val="24"/>
          <w:szCs w:val="24"/>
        </w:rPr>
        <w:t>For each TAPP training an agreed protocol for delivery will be agreed between the partners.</w:t>
      </w:r>
    </w:p>
    <w:p w:rsidR="00992DDD" w:rsidRDefault="00501BC4" w:rsidP="00F665D4">
      <w:pPr>
        <w:rPr>
          <w:rFonts w:ascii="Arial" w:hAnsi="Arial" w:cs="Arial"/>
          <w:sz w:val="24"/>
          <w:szCs w:val="24"/>
        </w:rPr>
      </w:pPr>
      <w:r>
        <w:rPr>
          <w:rFonts w:ascii="Arial" w:hAnsi="Arial" w:cs="Arial"/>
          <w:sz w:val="24"/>
          <w:szCs w:val="24"/>
        </w:rPr>
        <w:t>*</w:t>
      </w:r>
      <w:r w:rsidR="00992DDD">
        <w:rPr>
          <w:rFonts w:ascii="Arial" w:hAnsi="Arial" w:cs="Arial"/>
          <w:sz w:val="24"/>
          <w:szCs w:val="24"/>
        </w:rPr>
        <w:t xml:space="preserve">Each TAPP training course will have a training committee consisting of (a) experienced TAPP practitioners and trainers normally BPC registrants and </w:t>
      </w:r>
      <w:r w:rsidR="00992DDD" w:rsidRPr="00992DDD">
        <w:rPr>
          <w:rFonts w:ascii="Arial" w:hAnsi="Arial" w:cs="Arial"/>
          <w:sz w:val="24"/>
          <w:szCs w:val="24"/>
        </w:rPr>
        <w:t>eligible to be training therapists and supervisors</w:t>
      </w:r>
      <w:r w:rsidR="00992DDD">
        <w:rPr>
          <w:rFonts w:ascii="Arial" w:hAnsi="Arial" w:cs="Arial"/>
          <w:sz w:val="24"/>
          <w:szCs w:val="24"/>
        </w:rPr>
        <w:t>, (b) representatives of collaborating organisations (c) participant/student representative.</w:t>
      </w:r>
    </w:p>
    <w:p w:rsidR="00992DDD" w:rsidRPr="00992DDD" w:rsidRDefault="00501BC4" w:rsidP="00992DDD">
      <w:pPr>
        <w:rPr>
          <w:rFonts w:ascii="Arial" w:hAnsi="Arial" w:cs="Arial"/>
          <w:sz w:val="24"/>
          <w:szCs w:val="24"/>
        </w:rPr>
      </w:pPr>
      <w:r>
        <w:rPr>
          <w:rFonts w:ascii="Arial" w:hAnsi="Arial" w:cs="Arial"/>
          <w:sz w:val="24"/>
          <w:szCs w:val="24"/>
        </w:rPr>
        <w:t>*</w:t>
      </w:r>
      <w:r w:rsidR="00992DDD" w:rsidRPr="00992DDD">
        <w:rPr>
          <w:rFonts w:ascii="Arial" w:hAnsi="Arial" w:cs="Arial"/>
          <w:sz w:val="24"/>
          <w:szCs w:val="24"/>
        </w:rPr>
        <w:t xml:space="preserve">In the appointment of training therapists and supervisors, if the </w:t>
      </w:r>
      <w:r w:rsidR="00992DDD">
        <w:rPr>
          <w:rFonts w:ascii="Arial" w:hAnsi="Arial" w:cs="Arial"/>
          <w:sz w:val="24"/>
          <w:szCs w:val="24"/>
        </w:rPr>
        <w:t xml:space="preserve">training </w:t>
      </w:r>
      <w:r w:rsidR="00992DDD" w:rsidRPr="00992DDD">
        <w:rPr>
          <w:rFonts w:ascii="Arial" w:hAnsi="Arial" w:cs="Arial"/>
          <w:sz w:val="24"/>
          <w:szCs w:val="24"/>
        </w:rPr>
        <w:t xml:space="preserve">committee of the </w:t>
      </w:r>
      <w:r>
        <w:rPr>
          <w:rFonts w:ascii="Arial" w:hAnsi="Arial" w:cs="Arial"/>
          <w:sz w:val="24"/>
          <w:szCs w:val="24"/>
        </w:rPr>
        <w:t xml:space="preserve">TAPP </w:t>
      </w:r>
      <w:r w:rsidR="00992DDD" w:rsidRPr="00992DDD">
        <w:rPr>
          <w:rFonts w:ascii="Arial" w:hAnsi="Arial" w:cs="Arial"/>
          <w:sz w:val="24"/>
          <w:szCs w:val="24"/>
        </w:rPr>
        <w:t>training course consider that there is a suitable applicant who does not meet the stated criteria, they have discretion to look at the individual concerned and appoint them according to their own equivalence criteria.</w:t>
      </w:r>
    </w:p>
    <w:p w:rsidR="00992DDD" w:rsidRPr="00992DDD" w:rsidRDefault="00501BC4" w:rsidP="00992DDD">
      <w:pPr>
        <w:rPr>
          <w:rFonts w:ascii="Arial" w:hAnsi="Arial" w:cs="Arial"/>
          <w:sz w:val="24"/>
          <w:szCs w:val="24"/>
        </w:rPr>
      </w:pPr>
      <w:r>
        <w:rPr>
          <w:rFonts w:ascii="Arial" w:hAnsi="Arial" w:cs="Arial"/>
          <w:sz w:val="24"/>
          <w:szCs w:val="24"/>
        </w:rPr>
        <w:t>*</w:t>
      </w:r>
      <w:r w:rsidR="00992DDD" w:rsidRPr="00992DDD">
        <w:rPr>
          <w:rFonts w:ascii="Arial" w:hAnsi="Arial" w:cs="Arial"/>
          <w:sz w:val="24"/>
          <w:szCs w:val="24"/>
        </w:rPr>
        <w:t>Graduates will not be registered individually as clinicians by BPC: the accredited TAPP courses will be listed in the BPC register. Graduates may therefore describe themselves as having graduated from a BPC accredited training in TAPP.</w:t>
      </w:r>
    </w:p>
    <w:p w:rsidR="00992DDD" w:rsidRDefault="00501BC4" w:rsidP="00501BC4">
      <w:pPr>
        <w:tabs>
          <w:tab w:val="left" w:pos="3435"/>
        </w:tabs>
        <w:rPr>
          <w:rFonts w:ascii="Arial" w:hAnsi="Arial" w:cs="Arial"/>
          <w:sz w:val="24"/>
          <w:szCs w:val="24"/>
        </w:rPr>
      </w:pPr>
      <w:r>
        <w:rPr>
          <w:rFonts w:ascii="Arial" w:hAnsi="Arial" w:cs="Arial"/>
          <w:sz w:val="24"/>
          <w:szCs w:val="24"/>
        </w:rPr>
        <w:tab/>
      </w:r>
    </w:p>
    <w:p w:rsidR="00501BC4" w:rsidRDefault="00501BC4" w:rsidP="00501BC4">
      <w:pPr>
        <w:tabs>
          <w:tab w:val="left" w:pos="3435"/>
        </w:tabs>
        <w:rPr>
          <w:rFonts w:ascii="Arial" w:hAnsi="Arial" w:cs="Arial"/>
          <w:sz w:val="24"/>
          <w:szCs w:val="24"/>
        </w:rPr>
      </w:pPr>
    </w:p>
    <w:p w:rsidR="00501BC4" w:rsidRDefault="00501BC4" w:rsidP="00501BC4">
      <w:pPr>
        <w:tabs>
          <w:tab w:val="left" w:pos="3435"/>
        </w:tabs>
        <w:rPr>
          <w:rFonts w:ascii="Arial" w:hAnsi="Arial" w:cs="Arial"/>
          <w:sz w:val="24"/>
          <w:szCs w:val="24"/>
        </w:rPr>
      </w:pPr>
    </w:p>
    <w:p w:rsidR="00501BC4" w:rsidRDefault="00501BC4" w:rsidP="00501BC4">
      <w:pPr>
        <w:tabs>
          <w:tab w:val="left" w:pos="3435"/>
        </w:tabs>
        <w:rPr>
          <w:rFonts w:ascii="Arial" w:hAnsi="Arial" w:cs="Arial"/>
          <w:sz w:val="24"/>
          <w:szCs w:val="24"/>
        </w:rPr>
      </w:pPr>
    </w:p>
    <w:p w:rsidR="00501BC4" w:rsidRDefault="00501BC4" w:rsidP="00501BC4">
      <w:pPr>
        <w:tabs>
          <w:tab w:val="left" w:pos="3435"/>
        </w:tabs>
        <w:rPr>
          <w:rFonts w:ascii="Arial" w:hAnsi="Arial" w:cs="Arial"/>
          <w:sz w:val="24"/>
          <w:szCs w:val="24"/>
        </w:rPr>
      </w:pPr>
    </w:p>
    <w:p w:rsidR="00501BC4" w:rsidRDefault="00501BC4" w:rsidP="00501BC4">
      <w:pPr>
        <w:tabs>
          <w:tab w:val="left" w:pos="3435"/>
        </w:tabs>
        <w:rPr>
          <w:rFonts w:ascii="Arial" w:hAnsi="Arial" w:cs="Arial"/>
          <w:sz w:val="24"/>
          <w:szCs w:val="24"/>
        </w:rPr>
      </w:pPr>
    </w:p>
    <w:p w:rsidR="00501BC4" w:rsidRPr="00992DDD" w:rsidRDefault="00501BC4" w:rsidP="00501BC4">
      <w:pPr>
        <w:tabs>
          <w:tab w:val="left" w:pos="3435"/>
        </w:tabs>
        <w:rPr>
          <w:rFonts w:ascii="Arial" w:hAnsi="Arial" w:cs="Arial"/>
          <w:sz w:val="24"/>
          <w:szCs w:val="24"/>
        </w:rPr>
      </w:pPr>
    </w:p>
    <w:p w:rsidR="00992DDD" w:rsidRDefault="00992DDD" w:rsidP="00F665D4">
      <w:pPr>
        <w:rPr>
          <w:rFonts w:ascii="Arial" w:hAnsi="Arial" w:cs="Arial"/>
          <w:sz w:val="24"/>
          <w:szCs w:val="24"/>
        </w:rPr>
      </w:pPr>
    </w:p>
    <w:p w:rsidR="00204113" w:rsidRPr="00E85254" w:rsidRDefault="00204113" w:rsidP="00F665D4">
      <w:pPr>
        <w:rPr>
          <w:rFonts w:ascii="Arial" w:hAnsi="Arial" w:cs="Arial"/>
          <w:sz w:val="24"/>
          <w:szCs w:val="24"/>
        </w:rPr>
      </w:pPr>
    </w:p>
    <w:p w:rsidR="00204113" w:rsidRDefault="00204113" w:rsidP="00F665D4">
      <w:pPr>
        <w:rPr>
          <w:rFonts w:ascii="Arial" w:hAnsi="Arial" w:cs="Arial"/>
          <w:b/>
          <w:sz w:val="24"/>
          <w:szCs w:val="24"/>
        </w:rPr>
      </w:pPr>
      <w:r>
        <w:rPr>
          <w:rFonts w:ascii="Arial" w:hAnsi="Arial" w:cs="Arial"/>
          <w:b/>
          <w:sz w:val="24"/>
          <w:szCs w:val="24"/>
        </w:rPr>
        <w:lastRenderedPageBreak/>
        <w:t xml:space="preserve">Appendix 1 </w:t>
      </w:r>
    </w:p>
    <w:p w:rsidR="00596BA0" w:rsidRPr="00DF4875" w:rsidRDefault="00596BA0" w:rsidP="00F665D4">
      <w:pPr>
        <w:rPr>
          <w:rFonts w:ascii="Arial" w:hAnsi="Arial" w:cs="Arial"/>
          <w:b/>
          <w:sz w:val="24"/>
          <w:szCs w:val="24"/>
        </w:rPr>
      </w:pPr>
      <w:r w:rsidRPr="00DF4875">
        <w:rPr>
          <w:rFonts w:ascii="Arial" w:hAnsi="Arial" w:cs="Arial"/>
          <w:b/>
          <w:sz w:val="24"/>
          <w:szCs w:val="24"/>
        </w:rPr>
        <w:t xml:space="preserve">Psychodynamic theories of </w:t>
      </w:r>
      <w:r w:rsidR="00AE6F73">
        <w:rPr>
          <w:rFonts w:ascii="Arial" w:hAnsi="Arial" w:cs="Arial"/>
          <w:b/>
          <w:sz w:val="24"/>
          <w:szCs w:val="24"/>
        </w:rPr>
        <w:t xml:space="preserve">adolescent </w:t>
      </w:r>
      <w:r w:rsidRPr="00DF4875">
        <w:rPr>
          <w:rFonts w:ascii="Arial" w:hAnsi="Arial" w:cs="Arial"/>
          <w:b/>
          <w:sz w:val="24"/>
          <w:szCs w:val="24"/>
        </w:rPr>
        <w:t xml:space="preserve">development </w:t>
      </w:r>
      <w:r w:rsidR="00FF6025" w:rsidRPr="00DF4875">
        <w:rPr>
          <w:rFonts w:ascii="Arial" w:hAnsi="Arial" w:cs="Arial"/>
          <w:b/>
          <w:sz w:val="24"/>
          <w:szCs w:val="24"/>
        </w:rPr>
        <w:t>and therapeutic change</w:t>
      </w:r>
      <w:r w:rsidR="00DF4875" w:rsidRPr="00DF4875">
        <w:rPr>
          <w:rFonts w:ascii="Arial" w:hAnsi="Arial" w:cs="Arial"/>
          <w:b/>
          <w:sz w:val="24"/>
          <w:szCs w:val="24"/>
        </w:rPr>
        <w:t xml:space="preserve"> </w:t>
      </w:r>
      <w:r w:rsidRPr="00DF4875">
        <w:rPr>
          <w:rFonts w:ascii="Arial" w:hAnsi="Arial" w:cs="Arial"/>
          <w:b/>
          <w:sz w:val="24"/>
          <w:szCs w:val="24"/>
        </w:rPr>
        <w:t>(for TAPP)</w:t>
      </w:r>
    </w:p>
    <w:p w:rsidR="00596BA0" w:rsidRDefault="00FF6025" w:rsidP="00F665D4">
      <w:pPr>
        <w:rPr>
          <w:rFonts w:ascii="Arial" w:hAnsi="Arial" w:cs="Arial"/>
          <w:sz w:val="24"/>
          <w:szCs w:val="24"/>
        </w:rPr>
      </w:pPr>
      <w:r w:rsidRPr="00DF4875">
        <w:rPr>
          <w:rFonts w:ascii="Arial" w:hAnsi="Arial" w:cs="Arial"/>
          <w:sz w:val="24"/>
          <w:szCs w:val="24"/>
        </w:rPr>
        <w:t>This one</w:t>
      </w:r>
      <w:r w:rsidR="00963097">
        <w:rPr>
          <w:rFonts w:ascii="Arial" w:hAnsi="Arial" w:cs="Arial"/>
          <w:sz w:val="24"/>
          <w:szCs w:val="24"/>
        </w:rPr>
        <w:t>-</w:t>
      </w:r>
      <w:r w:rsidRPr="00DF4875">
        <w:rPr>
          <w:rFonts w:ascii="Arial" w:hAnsi="Arial" w:cs="Arial"/>
          <w:sz w:val="24"/>
          <w:szCs w:val="24"/>
        </w:rPr>
        <w:t xml:space="preserve">day course is for practitioners interested in working with TAPP who have not </w:t>
      </w:r>
      <w:r w:rsidR="00AE6F73">
        <w:rPr>
          <w:rFonts w:ascii="Arial" w:hAnsi="Arial" w:cs="Arial"/>
          <w:sz w:val="24"/>
          <w:szCs w:val="24"/>
        </w:rPr>
        <w:t xml:space="preserve">recently </w:t>
      </w:r>
      <w:r w:rsidRPr="00DF4875">
        <w:rPr>
          <w:rFonts w:ascii="Arial" w:hAnsi="Arial" w:cs="Arial"/>
          <w:sz w:val="24"/>
          <w:szCs w:val="24"/>
        </w:rPr>
        <w:t xml:space="preserve">undertaken a course of study </w:t>
      </w:r>
      <w:r w:rsidR="00963097">
        <w:rPr>
          <w:rFonts w:ascii="Arial" w:hAnsi="Arial" w:cs="Arial"/>
          <w:sz w:val="24"/>
          <w:szCs w:val="24"/>
        </w:rPr>
        <w:t>in</w:t>
      </w:r>
      <w:r w:rsidRPr="00DF4875">
        <w:rPr>
          <w:rFonts w:ascii="Arial" w:hAnsi="Arial" w:cs="Arial"/>
          <w:sz w:val="24"/>
          <w:szCs w:val="24"/>
        </w:rPr>
        <w:t xml:space="preserve"> psychodynamic theories of development and theories of therapeutic change</w:t>
      </w:r>
      <w:r w:rsidR="00204113">
        <w:rPr>
          <w:rFonts w:ascii="Arial" w:hAnsi="Arial" w:cs="Arial"/>
          <w:sz w:val="24"/>
          <w:szCs w:val="24"/>
        </w:rPr>
        <w:t xml:space="preserve"> and/or working with adolescents.</w:t>
      </w:r>
      <w:r w:rsidRPr="00DF4875">
        <w:rPr>
          <w:rFonts w:ascii="Arial" w:hAnsi="Arial" w:cs="Arial"/>
          <w:sz w:val="24"/>
          <w:szCs w:val="24"/>
        </w:rPr>
        <w:t>. This prepares participants for participation in the two day training in TAPP (though it may be useful as a stand-alone CPD course).</w:t>
      </w:r>
      <w:r w:rsidR="00204113">
        <w:rPr>
          <w:rFonts w:ascii="Arial" w:hAnsi="Arial" w:cs="Arial"/>
          <w:sz w:val="24"/>
          <w:szCs w:val="24"/>
        </w:rPr>
        <w:t xml:space="preserve"> It is a ‘bridging’ day and is </w:t>
      </w:r>
      <w:r w:rsidR="00204113" w:rsidRPr="00204113">
        <w:rPr>
          <w:rFonts w:ascii="Arial" w:hAnsi="Arial" w:cs="Arial"/>
          <w:b/>
          <w:sz w:val="24"/>
          <w:szCs w:val="24"/>
        </w:rPr>
        <w:t>not</w:t>
      </w:r>
      <w:r w:rsidR="00204113">
        <w:rPr>
          <w:rFonts w:ascii="Arial" w:hAnsi="Arial" w:cs="Arial"/>
          <w:sz w:val="24"/>
          <w:szCs w:val="24"/>
        </w:rPr>
        <w:t xml:space="preserve"> an alternative to the criteria for acceptance on the TAPP practitioner training.</w:t>
      </w:r>
    </w:p>
    <w:p w:rsidR="00963097" w:rsidRPr="00963097" w:rsidRDefault="00963097" w:rsidP="00F665D4">
      <w:pPr>
        <w:rPr>
          <w:rFonts w:ascii="Arial" w:hAnsi="Arial" w:cs="Arial"/>
          <w:b/>
          <w:sz w:val="24"/>
          <w:szCs w:val="24"/>
        </w:rPr>
      </w:pPr>
      <w:r w:rsidRPr="00963097">
        <w:rPr>
          <w:rFonts w:ascii="Arial" w:hAnsi="Arial" w:cs="Arial"/>
          <w:b/>
          <w:sz w:val="24"/>
          <w:szCs w:val="24"/>
        </w:rPr>
        <w:t>Course aims:</w:t>
      </w:r>
    </w:p>
    <w:p w:rsidR="00963097" w:rsidRPr="00DF4875" w:rsidRDefault="00963097" w:rsidP="00F665D4">
      <w:pPr>
        <w:rPr>
          <w:rFonts w:ascii="Arial" w:hAnsi="Arial" w:cs="Arial"/>
          <w:sz w:val="24"/>
          <w:szCs w:val="24"/>
        </w:rPr>
      </w:pPr>
      <w:r>
        <w:rPr>
          <w:rFonts w:ascii="Arial" w:hAnsi="Arial" w:cs="Arial"/>
          <w:sz w:val="24"/>
          <w:szCs w:val="24"/>
        </w:rPr>
        <w:t>The course aims to provide an introduction to psychoanalytic approaches to development, focussing on the adolescent and early adult years</w:t>
      </w:r>
    </w:p>
    <w:p w:rsidR="00FF6025" w:rsidRPr="00DF4875" w:rsidRDefault="00FF6025" w:rsidP="00F665D4">
      <w:pPr>
        <w:rPr>
          <w:rFonts w:ascii="Arial" w:hAnsi="Arial" w:cs="Arial"/>
          <w:b/>
          <w:sz w:val="24"/>
          <w:szCs w:val="24"/>
        </w:rPr>
      </w:pPr>
      <w:r w:rsidRPr="00DF4875">
        <w:rPr>
          <w:rFonts w:ascii="Arial" w:hAnsi="Arial" w:cs="Arial"/>
          <w:b/>
          <w:sz w:val="24"/>
          <w:szCs w:val="24"/>
        </w:rPr>
        <w:t>What does the course consist of?</w:t>
      </w:r>
    </w:p>
    <w:p w:rsidR="0034529B" w:rsidRDefault="00963097" w:rsidP="00F665D4">
      <w:pPr>
        <w:rPr>
          <w:rFonts w:ascii="Arial" w:hAnsi="Arial" w:cs="Arial"/>
          <w:sz w:val="24"/>
          <w:szCs w:val="24"/>
        </w:rPr>
      </w:pPr>
      <w:r>
        <w:rPr>
          <w:rFonts w:ascii="Arial" w:hAnsi="Arial" w:cs="Arial"/>
          <w:sz w:val="24"/>
          <w:szCs w:val="24"/>
        </w:rPr>
        <w:t xml:space="preserve">The course </w:t>
      </w:r>
      <w:r w:rsidR="006A76EF">
        <w:rPr>
          <w:rFonts w:ascii="Arial" w:hAnsi="Arial" w:cs="Arial"/>
          <w:sz w:val="24"/>
          <w:szCs w:val="24"/>
        </w:rPr>
        <w:t xml:space="preserve">provides an overview of psychoanalytic developmental theory, focussing on the influence of earlier development on later experiences and relationships. </w:t>
      </w:r>
      <w:r w:rsidR="0034529B">
        <w:rPr>
          <w:rFonts w:ascii="Arial" w:hAnsi="Arial" w:cs="Arial"/>
          <w:sz w:val="24"/>
          <w:szCs w:val="24"/>
        </w:rPr>
        <w:t xml:space="preserve">This includes: </w:t>
      </w:r>
    </w:p>
    <w:p w:rsidR="0034529B" w:rsidRPr="0034529B" w:rsidRDefault="0034529B" w:rsidP="0034529B">
      <w:pPr>
        <w:pStyle w:val="ListParagraph"/>
        <w:numPr>
          <w:ilvl w:val="0"/>
          <w:numId w:val="5"/>
        </w:numPr>
        <w:rPr>
          <w:rFonts w:ascii="Arial" w:hAnsi="Arial" w:cs="Arial"/>
          <w:sz w:val="24"/>
          <w:szCs w:val="24"/>
        </w:rPr>
      </w:pPr>
      <w:r>
        <w:rPr>
          <w:rFonts w:ascii="Arial" w:hAnsi="Arial" w:cs="Arial"/>
          <w:sz w:val="24"/>
          <w:szCs w:val="24"/>
        </w:rPr>
        <w:t>C</w:t>
      </w:r>
      <w:r w:rsidR="006A76EF" w:rsidRPr="0034529B">
        <w:rPr>
          <w:rFonts w:ascii="Arial" w:hAnsi="Arial" w:cs="Arial"/>
          <w:sz w:val="24"/>
          <w:szCs w:val="24"/>
        </w:rPr>
        <w:t>urrent thinking about</w:t>
      </w:r>
      <w:r>
        <w:rPr>
          <w:rFonts w:ascii="Arial" w:hAnsi="Arial" w:cs="Arial"/>
          <w:sz w:val="24"/>
          <w:szCs w:val="24"/>
        </w:rPr>
        <w:t xml:space="preserve"> development </w:t>
      </w:r>
      <w:r w:rsidR="006A76EF" w:rsidRPr="0034529B">
        <w:rPr>
          <w:rFonts w:ascii="Arial" w:hAnsi="Arial" w:cs="Arial"/>
          <w:sz w:val="24"/>
          <w:szCs w:val="24"/>
        </w:rPr>
        <w:t>infancy and early childhood</w:t>
      </w:r>
      <w:r>
        <w:rPr>
          <w:rFonts w:ascii="Arial" w:hAnsi="Arial" w:cs="Arial"/>
          <w:sz w:val="24"/>
          <w:szCs w:val="24"/>
        </w:rPr>
        <w:t xml:space="preserve"> and its influence on later development </w:t>
      </w:r>
      <w:r w:rsidR="006A76EF" w:rsidRPr="0034529B">
        <w:rPr>
          <w:rFonts w:ascii="Arial" w:hAnsi="Arial" w:cs="Arial"/>
          <w:sz w:val="24"/>
          <w:szCs w:val="24"/>
        </w:rPr>
        <w:t xml:space="preserve">. </w:t>
      </w:r>
    </w:p>
    <w:p w:rsidR="0034529B" w:rsidRPr="0034529B" w:rsidRDefault="006A76EF" w:rsidP="0034529B">
      <w:pPr>
        <w:pStyle w:val="ListParagraph"/>
        <w:numPr>
          <w:ilvl w:val="0"/>
          <w:numId w:val="5"/>
        </w:numPr>
        <w:rPr>
          <w:rFonts w:ascii="Arial" w:hAnsi="Arial" w:cs="Arial"/>
          <w:sz w:val="24"/>
          <w:szCs w:val="24"/>
        </w:rPr>
      </w:pPr>
      <w:r w:rsidRPr="0034529B">
        <w:rPr>
          <w:rFonts w:ascii="Arial" w:hAnsi="Arial" w:cs="Arial"/>
          <w:sz w:val="24"/>
          <w:szCs w:val="24"/>
        </w:rPr>
        <w:t>Key concepts, such as transfe</w:t>
      </w:r>
      <w:r w:rsidR="0034529B">
        <w:rPr>
          <w:rFonts w:ascii="Arial" w:hAnsi="Arial" w:cs="Arial"/>
          <w:sz w:val="24"/>
          <w:szCs w:val="24"/>
        </w:rPr>
        <w:t xml:space="preserve">rence and counter-transference; </w:t>
      </w:r>
      <w:r w:rsidRPr="0034529B">
        <w:rPr>
          <w:rFonts w:ascii="Arial" w:hAnsi="Arial" w:cs="Arial"/>
          <w:sz w:val="24"/>
          <w:szCs w:val="24"/>
        </w:rPr>
        <w:t xml:space="preserve">understanding defences against pain and anxiety. </w:t>
      </w:r>
    </w:p>
    <w:p w:rsidR="006A76EF" w:rsidRPr="0034529B" w:rsidRDefault="006A76EF" w:rsidP="0034529B">
      <w:pPr>
        <w:pStyle w:val="ListParagraph"/>
        <w:numPr>
          <w:ilvl w:val="0"/>
          <w:numId w:val="5"/>
        </w:numPr>
        <w:rPr>
          <w:rFonts w:ascii="Arial" w:hAnsi="Arial" w:cs="Arial"/>
          <w:sz w:val="24"/>
          <w:szCs w:val="24"/>
        </w:rPr>
      </w:pPr>
      <w:r w:rsidRPr="0034529B">
        <w:rPr>
          <w:rFonts w:ascii="Arial" w:hAnsi="Arial" w:cs="Arial"/>
          <w:sz w:val="24"/>
          <w:szCs w:val="24"/>
        </w:rPr>
        <w:t xml:space="preserve">The role of observation </w:t>
      </w:r>
      <w:r w:rsidR="0034529B">
        <w:rPr>
          <w:rFonts w:ascii="Arial" w:hAnsi="Arial" w:cs="Arial"/>
          <w:sz w:val="24"/>
          <w:szCs w:val="24"/>
        </w:rPr>
        <w:t>a</w:t>
      </w:r>
      <w:r w:rsidRPr="0034529B">
        <w:rPr>
          <w:rFonts w:ascii="Arial" w:hAnsi="Arial" w:cs="Arial"/>
          <w:sz w:val="24"/>
          <w:szCs w:val="24"/>
        </w:rPr>
        <w:t>s important for connecting with emotional and relational aspects in interactions and thus as underpinning therapeutic interventions.</w:t>
      </w:r>
    </w:p>
    <w:p w:rsidR="00963097" w:rsidRDefault="006A76EF" w:rsidP="00F665D4">
      <w:pPr>
        <w:rPr>
          <w:rFonts w:ascii="Arial" w:hAnsi="Arial" w:cs="Arial"/>
          <w:sz w:val="24"/>
          <w:szCs w:val="24"/>
        </w:rPr>
      </w:pPr>
      <w:r>
        <w:rPr>
          <w:rFonts w:ascii="Arial" w:hAnsi="Arial" w:cs="Arial"/>
          <w:sz w:val="24"/>
          <w:szCs w:val="24"/>
        </w:rPr>
        <w:t>In applying this framework to adolescent and young adult development the course consists of the following:</w:t>
      </w:r>
    </w:p>
    <w:p w:rsidR="00963097" w:rsidRPr="006A76EF" w:rsidRDefault="00963097" w:rsidP="006A76EF">
      <w:pPr>
        <w:pStyle w:val="ListParagraph"/>
        <w:numPr>
          <w:ilvl w:val="0"/>
          <w:numId w:val="4"/>
        </w:numPr>
        <w:rPr>
          <w:rFonts w:ascii="Arial" w:hAnsi="Arial" w:cs="Arial"/>
          <w:sz w:val="24"/>
          <w:szCs w:val="24"/>
        </w:rPr>
      </w:pPr>
      <w:r w:rsidRPr="006A76EF">
        <w:rPr>
          <w:rFonts w:ascii="Arial" w:hAnsi="Arial" w:cs="Arial"/>
          <w:sz w:val="24"/>
          <w:szCs w:val="24"/>
        </w:rPr>
        <w:t xml:space="preserve">classic theories of adolescence from a psychodynamic perspective, including Feud, Klein, Winnicott, Anna Freud </w:t>
      </w:r>
    </w:p>
    <w:p w:rsidR="00963097" w:rsidRPr="006A76EF" w:rsidRDefault="00963097" w:rsidP="006A76EF">
      <w:pPr>
        <w:pStyle w:val="ListParagraph"/>
        <w:numPr>
          <w:ilvl w:val="0"/>
          <w:numId w:val="4"/>
        </w:numPr>
        <w:rPr>
          <w:rFonts w:ascii="Arial" w:hAnsi="Arial" w:cs="Arial"/>
          <w:sz w:val="24"/>
          <w:szCs w:val="24"/>
        </w:rPr>
      </w:pPr>
      <w:r w:rsidRPr="006A76EF">
        <w:rPr>
          <w:rFonts w:ascii="Arial" w:hAnsi="Arial" w:cs="Arial"/>
          <w:sz w:val="24"/>
          <w:szCs w:val="24"/>
        </w:rPr>
        <w:t>contemporary psychoanalytic thinking about adolescent development including theories of subjectivation</w:t>
      </w:r>
    </w:p>
    <w:p w:rsidR="00963097" w:rsidRPr="006A76EF" w:rsidRDefault="006A76EF" w:rsidP="006A76EF">
      <w:pPr>
        <w:pStyle w:val="ListParagraph"/>
        <w:numPr>
          <w:ilvl w:val="0"/>
          <w:numId w:val="4"/>
        </w:numPr>
        <w:rPr>
          <w:rFonts w:ascii="Arial" w:hAnsi="Arial" w:cs="Arial"/>
          <w:sz w:val="24"/>
          <w:szCs w:val="24"/>
        </w:rPr>
      </w:pPr>
      <w:r w:rsidRPr="006A76EF">
        <w:rPr>
          <w:rFonts w:ascii="Arial" w:hAnsi="Arial" w:cs="Arial"/>
          <w:sz w:val="24"/>
          <w:szCs w:val="24"/>
        </w:rPr>
        <w:t>p</w:t>
      </w:r>
      <w:r w:rsidR="00963097" w:rsidRPr="006A76EF">
        <w:rPr>
          <w:rFonts w:ascii="Arial" w:hAnsi="Arial" w:cs="Arial"/>
          <w:sz w:val="24"/>
          <w:szCs w:val="24"/>
        </w:rPr>
        <w:t xml:space="preserve">sychosocial theories linking psychoanalytic approaches to wider social contexts to show the </w:t>
      </w:r>
      <w:r w:rsidRPr="006A76EF">
        <w:rPr>
          <w:rFonts w:ascii="Arial" w:hAnsi="Arial" w:cs="Arial"/>
          <w:sz w:val="24"/>
          <w:szCs w:val="24"/>
        </w:rPr>
        <w:t>linking of</w:t>
      </w:r>
      <w:r w:rsidR="00963097" w:rsidRPr="006A76EF">
        <w:rPr>
          <w:rFonts w:ascii="Arial" w:hAnsi="Arial" w:cs="Arial"/>
          <w:sz w:val="24"/>
          <w:szCs w:val="24"/>
        </w:rPr>
        <w:t xml:space="preserve"> psychoanalytic thinking to changing social experiences and contexts</w:t>
      </w:r>
      <w:r w:rsidR="006555FE" w:rsidRPr="006A76EF">
        <w:rPr>
          <w:rFonts w:ascii="Arial" w:hAnsi="Arial" w:cs="Arial"/>
          <w:sz w:val="24"/>
          <w:szCs w:val="24"/>
        </w:rPr>
        <w:t xml:space="preserve"> </w:t>
      </w:r>
      <w:r w:rsidR="00963097" w:rsidRPr="006A76EF">
        <w:rPr>
          <w:rFonts w:ascii="Arial" w:hAnsi="Arial" w:cs="Arial"/>
          <w:sz w:val="24"/>
          <w:szCs w:val="24"/>
        </w:rPr>
        <w:t xml:space="preserve"> </w:t>
      </w:r>
    </w:p>
    <w:p w:rsidR="006A76EF" w:rsidRPr="006A76EF" w:rsidRDefault="006A76EF" w:rsidP="00F665D4">
      <w:pPr>
        <w:rPr>
          <w:rFonts w:ascii="Arial" w:hAnsi="Arial" w:cs="Arial"/>
          <w:b/>
          <w:sz w:val="24"/>
          <w:szCs w:val="24"/>
        </w:rPr>
      </w:pPr>
      <w:r w:rsidRPr="006A76EF">
        <w:rPr>
          <w:rFonts w:ascii="Arial" w:hAnsi="Arial" w:cs="Arial"/>
          <w:b/>
          <w:sz w:val="24"/>
          <w:szCs w:val="24"/>
        </w:rPr>
        <w:t>Training Methods</w:t>
      </w:r>
    </w:p>
    <w:p w:rsidR="00AE3DB9" w:rsidRPr="004158F1" w:rsidRDefault="006A76EF">
      <w:pPr>
        <w:rPr>
          <w:rFonts w:ascii="Arial" w:hAnsi="Arial" w:cs="Arial"/>
        </w:rPr>
      </w:pPr>
      <w:r w:rsidRPr="00DF4875">
        <w:rPr>
          <w:rFonts w:ascii="Arial" w:hAnsi="Arial" w:cs="Arial"/>
          <w:sz w:val="24"/>
          <w:szCs w:val="24"/>
        </w:rPr>
        <w:t xml:space="preserve">The course is interactive and participative throughout, using group discussion and exercises including case discussion and role play. </w:t>
      </w:r>
      <w:r>
        <w:rPr>
          <w:rFonts w:ascii="Arial" w:hAnsi="Arial" w:cs="Arial"/>
          <w:sz w:val="24"/>
          <w:szCs w:val="24"/>
        </w:rPr>
        <w:t xml:space="preserve">Theories are </w:t>
      </w:r>
      <w:r w:rsidRPr="00DF4875">
        <w:rPr>
          <w:rFonts w:ascii="Arial" w:hAnsi="Arial" w:cs="Arial"/>
          <w:sz w:val="24"/>
          <w:szCs w:val="24"/>
        </w:rPr>
        <w:t>discussed and applied to clinical and non-clinical examples. Key information is provi</w:t>
      </w:r>
      <w:r>
        <w:rPr>
          <w:rFonts w:ascii="Arial" w:hAnsi="Arial" w:cs="Arial"/>
          <w:sz w:val="24"/>
          <w:szCs w:val="24"/>
        </w:rPr>
        <w:t xml:space="preserve">ded through </w:t>
      </w:r>
      <w:r>
        <w:rPr>
          <w:rFonts w:ascii="Arial" w:hAnsi="Arial" w:cs="Arial"/>
          <w:sz w:val="24"/>
          <w:szCs w:val="24"/>
        </w:rPr>
        <w:lastRenderedPageBreak/>
        <w:t xml:space="preserve">short presentations and draws </w:t>
      </w:r>
      <w:r w:rsidR="00963097" w:rsidRPr="00963097">
        <w:rPr>
          <w:rFonts w:ascii="Arial" w:hAnsi="Arial" w:cs="Arial"/>
          <w:sz w:val="24"/>
          <w:szCs w:val="24"/>
        </w:rPr>
        <w:t>extensively on the book: “Working with Adolescents and Young Adults: A contemporary psychodynamic approach” (S Briggs, Palgrave 2008)</w:t>
      </w:r>
      <w:r w:rsidR="00963097">
        <w:rPr>
          <w:rFonts w:ascii="Arial" w:hAnsi="Arial" w:cs="Arial"/>
          <w:sz w:val="24"/>
          <w:szCs w:val="24"/>
        </w:rPr>
        <w:t xml:space="preserve">. </w:t>
      </w:r>
    </w:p>
    <w:sectPr w:rsidR="00AE3DB9" w:rsidRPr="004158F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888" w:rsidRDefault="00ED2888" w:rsidP="00992DDD">
      <w:pPr>
        <w:spacing w:after="0" w:line="240" w:lineRule="auto"/>
      </w:pPr>
      <w:r>
        <w:separator/>
      </w:r>
    </w:p>
  </w:endnote>
  <w:endnote w:type="continuationSeparator" w:id="0">
    <w:p w:rsidR="00ED2888" w:rsidRDefault="00ED2888" w:rsidP="0099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932145"/>
      <w:docPartObj>
        <w:docPartGallery w:val="Page Numbers (Bottom of Page)"/>
        <w:docPartUnique/>
      </w:docPartObj>
    </w:sdtPr>
    <w:sdtEndPr>
      <w:rPr>
        <w:noProof/>
      </w:rPr>
    </w:sdtEndPr>
    <w:sdtContent>
      <w:p w:rsidR="00992DDD" w:rsidRDefault="00992DDD">
        <w:pPr>
          <w:pStyle w:val="Footer"/>
          <w:jc w:val="center"/>
        </w:pPr>
        <w:r>
          <w:fldChar w:fldCharType="begin"/>
        </w:r>
        <w:r>
          <w:instrText xml:space="preserve"> PAGE   \* MERGEFORMAT </w:instrText>
        </w:r>
        <w:r>
          <w:fldChar w:fldCharType="separate"/>
        </w:r>
        <w:r w:rsidR="00834FFD">
          <w:rPr>
            <w:noProof/>
          </w:rPr>
          <w:t>5</w:t>
        </w:r>
        <w:r>
          <w:rPr>
            <w:noProof/>
          </w:rPr>
          <w:fldChar w:fldCharType="end"/>
        </w:r>
      </w:p>
    </w:sdtContent>
  </w:sdt>
  <w:p w:rsidR="00992DDD" w:rsidRDefault="00992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888" w:rsidRDefault="00ED2888" w:rsidP="00992DDD">
      <w:pPr>
        <w:spacing w:after="0" w:line="240" w:lineRule="auto"/>
      </w:pPr>
      <w:r>
        <w:separator/>
      </w:r>
    </w:p>
  </w:footnote>
  <w:footnote w:type="continuationSeparator" w:id="0">
    <w:p w:rsidR="00ED2888" w:rsidRDefault="00ED2888" w:rsidP="00992DDD">
      <w:pPr>
        <w:spacing w:after="0" w:line="240" w:lineRule="auto"/>
      </w:pPr>
      <w:r>
        <w:continuationSeparator/>
      </w:r>
    </w:p>
  </w:footnote>
  <w:footnote w:id="1">
    <w:p w:rsidR="00501BC4" w:rsidRDefault="00501BC4">
      <w:pPr>
        <w:pStyle w:val="FootnoteText"/>
      </w:pPr>
      <w:r>
        <w:rPr>
          <w:rStyle w:val="FootnoteReference"/>
        </w:rPr>
        <w:footnoteRef/>
      </w:r>
      <w:r>
        <w:t xml:space="preserve"> The Centre for Time Limited Adolescent Psychodynamic Psychotherapy is currently  ‘housed’ within Stephen Briggs Consulting </w:t>
      </w:r>
      <w:hyperlink r:id="rId1" w:history="1">
        <w:r w:rsidRPr="00EA286C">
          <w:rPr>
            <w:rStyle w:val="Hyperlink"/>
          </w:rPr>
          <w:t>www.stephenbriggsconsulting.co.uk</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658"/>
    <w:multiLevelType w:val="multilevel"/>
    <w:tmpl w:val="BC2E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E151C3"/>
    <w:multiLevelType w:val="multilevel"/>
    <w:tmpl w:val="DB22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022D1E"/>
    <w:multiLevelType w:val="multilevel"/>
    <w:tmpl w:val="23C0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7D0B91"/>
    <w:multiLevelType w:val="hybridMultilevel"/>
    <w:tmpl w:val="69F2D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370E2F"/>
    <w:multiLevelType w:val="hybridMultilevel"/>
    <w:tmpl w:val="BDACF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980FDC"/>
    <w:multiLevelType w:val="multilevel"/>
    <w:tmpl w:val="25E070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584478"/>
    <w:multiLevelType w:val="hybridMultilevel"/>
    <w:tmpl w:val="BF98B9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0D6726"/>
    <w:multiLevelType w:val="multilevel"/>
    <w:tmpl w:val="B50ACF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FF030A"/>
    <w:multiLevelType w:val="hybridMultilevel"/>
    <w:tmpl w:val="18BEA4E2"/>
    <w:lvl w:ilvl="0" w:tplc="193EA1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FC57E87"/>
    <w:multiLevelType w:val="hybridMultilevel"/>
    <w:tmpl w:val="C218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A476A8"/>
    <w:multiLevelType w:val="hybridMultilevel"/>
    <w:tmpl w:val="9350D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E45E54"/>
    <w:multiLevelType w:val="multilevel"/>
    <w:tmpl w:val="F6A6EE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E62B30"/>
    <w:multiLevelType w:val="hybridMultilevel"/>
    <w:tmpl w:val="18946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30362A"/>
    <w:multiLevelType w:val="hybridMultilevel"/>
    <w:tmpl w:val="2E8C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D4A5A53"/>
    <w:multiLevelType w:val="hybridMultilevel"/>
    <w:tmpl w:val="FA900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0A63C22"/>
    <w:multiLevelType w:val="multilevel"/>
    <w:tmpl w:val="6DF0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0CC70EF"/>
    <w:multiLevelType w:val="multilevel"/>
    <w:tmpl w:val="BFAA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981045"/>
    <w:multiLevelType w:val="hybridMultilevel"/>
    <w:tmpl w:val="D30AD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0FB552B"/>
    <w:multiLevelType w:val="hybridMultilevel"/>
    <w:tmpl w:val="07884CCC"/>
    <w:lvl w:ilvl="0" w:tplc="08090001">
      <w:start w:val="1"/>
      <w:numFmt w:val="bullet"/>
      <w:lvlText w:val=""/>
      <w:lvlJc w:val="left"/>
      <w:pPr>
        <w:ind w:left="720" w:hanging="360"/>
      </w:pPr>
      <w:rPr>
        <w:rFonts w:ascii="Symbol" w:hAnsi="Symbol" w:hint="default"/>
      </w:rPr>
    </w:lvl>
    <w:lvl w:ilvl="1" w:tplc="B0785824">
      <w:numFmt w:val="bullet"/>
      <w:lvlText w:val="•"/>
      <w:lvlJc w:val="left"/>
      <w:pPr>
        <w:ind w:left="1635" w:hanging="555"/>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4642E5B"/>
    <w:multiLevelType w:val="multilevel"/>
    <w:tmpl w:val="4182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65D3791"/>
    <w:multiLevelType w:val="hybridMultilevel"/>
    <w:tmpl w:val="CA408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898601F"/>
    <w:multiLevelType w:val="hybridMultilevel"/>
    <w:tmpl w:val="FFF2B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2267B07"/>
    <w:multiLevelType w:val="hybridMultilevel"/>
    <w:tmpl w:val="010C8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67409B1"/>
    <w:multiLevelType w:val="hybridMultilevel"/>
    <w:tmpl w:val="136C5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C72051F"/>
    <w:multiLevelType w:val="multilevel"/>
    <w:tmpl w:val="6E425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18"/>
  </w:num>
  <w:num w:numId="4">
    <w:abstractNumId w:val="13"/>
  </w:num>
  <w:num w:numId="5">
    <w:abstractNumId w:val="12"/>
  </w:num>
  <w:num w:numId="6">
    <w:abstractNumId w:val="4"/>
  </w:num>
  <w:num w:numId="7">
    <w:abstractNumId w:val="3"/>
  </w:num>
  <w:num w:numId="8">
    <w:abstractNumId w:val="14"/>
  </w:num>
  <w:num w:numId="9">
    <w:abstractNumId w:val="17"/>
  </w:num>
  <w:num w:numId="10">
    <w:abstractNumId w:val="20"/>
  </w:num>
  <w:num w:numId="11">
    <w:abstractNumId w:val="21"/>
  </w:num>
  <w:num w:numId="12">
    <w:abstractNumId w:val="22"/>
  </w:num>
  <w:num w:numId="13">
    <w:abstractNumId w:val="23"/>
  </w:num>
  <w:num w:numId="14">
    <w:abstractNumId w:val="6"/>
  </w:num>
  <w:num w:numId="15">
    <w:abstractNumId w:val="15"/>
  </w:num>
  <w:num w:numId="16">
    <w:abstractNumId w:val="1"/>
  </w:num>
  <w:num w:numId="17">
    <w:abstractNumId w:val="19"/>
  </w:num>
  <w:num w:numId="18">
    <w:abstractNumId w:val="2"/>
  </w:num>
  <w:num w:numId="19">
    <w:abstractNumId w:val="0"/>
  </w:num>
  <w:num w:numId="20">
    <w:abstractNumId w:val="16"/>
  </w:num>
  <w:num w:numId="21">
    <w:abstractNumId w:val="24"/>
  </w:num>
  <w:num w:numId="22">
    <w:abstractNumId w:val="11"/>
  </w:num>
  <w:num w:numId="23">
    <w:abstractNumId w:val="7"/>
  </w:num>
  <w:num w:numId="24">
    <w:abstractNumId w:val="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775"/>
    <w:rsid w:val="00036FDC"/>
    <w:rsid w:val="000560D5"/>
    <w:rsid w:val="00096CA8"/>
    <w:rsid w:val="000C1193"/>
    <w:rsid w:val="000C7EBE"/>
    <w:rsid w:val="001329E2"/>
    <w:rsid w:val="001F0775"/>
    <w:rsid w:val="002034FC"/>
    <w:rsid w:val="00204113"/>
    <w:rsid w:val="00263FAA"/>
    <w:rsid w:val="0034529B"/>
    <w:rsid w:val="004158F1"/>
    <w:rsid w:val="004F2F40"/>
    <w:rsid w:val="00501BC4"/>
    <w:rsid w:val="00572905"/>
    <w:rsid w:val="00596BA0"/>
    <w:rsid w:val="006555FE"/>
    <w:rsid w:val="00677898"/>
    <w:rsid w:val="006A76EF"/>
    <w:rsid w:val="00834FFD"/>
    <w:rsid w:val="008723FF"/>
    <w:rsid w:val="008B3797"/>
    <w:rsid w:val="00917EAD"/>
    <w:rsid w:val="00963097"/>
    <w:rsid w:val="00964C2B"/>
    <w:rsid w:val="00992DDD"/>
    <w:rsid w:val="00A45548"/>
    <w:rsid w:val="00AB07B8"/>
    <w:rsid w:val="00AD3D3C"/>
    <w:rsid w:val="00AE3DB9"/>
    <w:rsid w:val="00AE6F73"/>
    <w:rsid w:val="00DB61AD"/>
    <w:rsid w:val="00DF4875"/>
    <w:rsid w:val="00E36B76"/>
    <w:rsid w:val="00E4107C"/>
    <w:rsid w:val="00E85254"/>
    <w:rsid w:val="00ED2888"/>
    <w:rsid w:val="00F25888"/>
    <w:rsid w:val="00F665D4"/>
    <w:rsid w:val="00FF6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3FF"/>
    <w:pPr>
      <w:ind w:left="720"/>
      <w:contextualSpacing/>
    </w:pPr>
  </w:style>
  <w:style w:type="paragraph" w:styleId="BalloonText">
    <w:name w:val="Balloon Text"/>
    <w:basedOn w:val="Normal"/>
    <w:link w:val="BalloonTextChar"/>
    <w:uiPriority w:val="99"/>
    <w:semiHidden/>
    <w:unhideWhenUsed/>
    <w:rsid w:val="00345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29B"/>
    <w:rPr>
      <w:rFonts w:ascii="Tahoma" w:hAnsi="Tahoma" w:cs="Tahoma"/>
      <w:sz w:val="16"/>
      <w:szCs w:val="16"/>
    </w:rPr>
  </w:style>
  <w:style w:type="paragraph" w:styleId="Header">
    <w:name w:val="header"/>
    <w:basedOn w:val="Normal"/>
    <w:link w:val="HeaderChar"/>
    <w:uiPriority w:val="99"/>
    <w:unhideWhenUsed/>
    <w:rsid w:val="00992D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DDD"/>
  </w:style>
  <w:style w:type="paragraph" w:styleId="Footer">
    <w:name w:val="footer"/>
    <w:basedOn w:val="Normal"/>
    <w:link w:val="FooterChar"/>
    <w:uiPriority w:val="99"/>
    <w:unhideWhenUsed/>
    <w:rsid w:val="00992D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DDD"/>
  </w:style>
  <w:style w:type="paragraph" w:styleId="FootnoteText">
    <w:name w:val="footnote text"/>
    <w:basedOn w:val="Normal"/>
    <w:link w:val="FootnoteTextChar"/>
    <w:uiPriority w:val="99"/>
    <w:semiHidden/>
    <w:unhideWhenUsed/>
    <w:rsid w:val="00501B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1BC4"/>
    <w:rPr>
      <w:sz w:val="20"/>
      <w:szCs w:val="20"/>
    </w:rPr>
  </w:style>
  <w:style w:type="character" w:styleId="FootnoteReference">
    <w:name w:val="footnote reference"/>
    <w:basedOn w:val="DefaultParagraphFont"/>
    <w:uiPriority w:val="99"/>
    <w:semiHidden/>
    <w:unhideWhenUsed/>
    <w:rsid w:val="00501BC4"/>
    <w:rPr>
      <w:vertAlign w:val="superscript"/>
    </w:rPr>
  </w:style>
  <w:style w:type="character" w:styleId="Hyperlink">
    <w:name w:val="Hyperlink"/>
    <w:basedOn w:val="DefaultParagraphFont"/>
    <w:uiPriority w:val="99"/>
    <w:unhideWhenUsed/>
    <w:rsid w:val="00501B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3FF"/>
    <w:pPr>
      <w:ind w:left="720"/>
      <w:contextualSpacing/>
    </w:pPr>
  </w:style>
  <w:style w:type="paragraph" w:styleId="BalloonText">
    <w:name w:val="Balloon Text"/>
    <w:basedOn w:val="Normal"/>
    <w:link w:val="BalloonTextChar"/>
    <w:uiPriority w:val="99"/>
    <w:semiHidden/>
    <w:unhideWhenUsed/>
    <w:rsid w:val="00345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29B"/>
    <w:rPr>
      <w:rFonts w:ascii="Tahoma" w:hAnsi="Tahoma" w:cs="Tahoma"/>
      <w:sz w:val="16"/>
      <w:szCs w:val="16"/>
    </w:rPr>
  </w:style>
  <w:style w:type="paragraph" w:styleId="Header">
    <w:name w:val="header"/>
    <w:basedOn w:val="Normal"/>
    <w:link w:val="HeaderChar"/>
    <w:uiPriority w:val="99"/>
    <w:unhideWhenUsed/>
    <w:rsid w:val="00992D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DDD"/>
  </w:style>
  <w:style w:type="paragraph" w:styleId="Footer">
    <w:name w:val="footer"/>
    <w:basedOn w:val="Normal"/>
    <w:link w:val="FooterChar"/>
    <w:uiPriority w:val="99"/>
    <w:unhideWhenUsed/>
    <w:rsid w:val="00992D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DDD"/>
  </w:style>
  <w:style w:type="paragraph" w:styleId="FootnoteText">
    <w:name w:val="footnote text"/>
    <w:basedOn w:val="Normal"/>
    <w:link w:val="FootnoteTextChar"/>
    <w:uiPriority w:val="99"/>
    <w:semiHidden/>
    <w:unhideWhenUsed/>
    <w:rsid w:val="00501B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1BC4"/>
    <w:rPr>
      <w:sz w:val="20"/>
      <w:szCs w:val="20"/>
    </w:rPr>
  </w:style>
  <w:style w:type="character" w:styleId="FootnoteReference">
    <w:name w:val="footnote reference"/>
    <w:basedOn w:val="DefaultParagraphFont"/>
    <w:uiPriority w:val="99"/>
    <w:semiHidden/>
    <w:unhideWhenUsed/>
    <w:rsid w:val="00501BC4"/>
    <w:rPr>
      <w:vertAlign w:val="superscript"/>
    </w:rPr>
  </w:style>
  <w:style w:type="character" w:styleId="Hyperlink">
    <w:name w:val="Hyperlink"/>
    <w:basedOn w:val="DefaultParagraphFont"/>
    <w:uiPriority w:val="99"/>
    <w:unhideWhenUsed/>
    <w:rsid w:val="00501B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19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tephenbriggsconsulting.co.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2C7464-9EA0-4B29-BD7D-44DB47FF47DE}"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854065A1-DD8E-47D2-8E30-F6E103601040}">
      <dgm:prSet phldrT="[Text]"/>
      <dgm:spPr>
        <a:xfrm rot="5400000">
          <a:off x="-148418" y="148519"/>
          <a:ext cx="989456" cy="692619"/>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Intro</a:t>
          </a:r>
        </a:p>
      </dgm:t>
    </dgm:pt>
    <dgm:pt modelId="{ECED1993-AC70-43CA-A2CA-02B5D2C18698}" type="parTrans" cxnId="{73D31ED8-B7D8-4044-B64C-42A552356034}">
      <dgm:prSet/>
      <dgm:spPr/>
      <dgm:t>
        <a:bodyPr/>
        <a:lstStyle/>
        <a:p>
          <a:endParaRPr lang="en-GB"/>
        </a:p>
      </dgm:t>
    </dgm:pt>
    <dgm:pt modelId="{AEDCD57C-66F3-49AA-896A-C45E93A76BF9}" type="sibTrans" cxnId="{73D31ED8-B7D8-4044-B64C-42A552356034}">
      <dgm:prSet/>
      <dgm:spPr/>
      <dgm:t>
        <a:bodyPr/>
        <a:lstStyle/>
        <a:p>
          <a:endParaRPr lang="en-GB"/>
        </a:p>
      </dgm:t>
    </dgm:pt>
    <dgm:pt modelId="{D21102B5-5CF2-43C5-88B9-D1E1CBF75FD1}">
      <dgm:prSet phldrT="[Text]"/>
      <dgm:spPr>
        <a:xfrm rot="5400000">
          <a:off x="1614996" y="-922276"/>
          <a:ext cx="643146" cy="248790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TAPP model and method: 2 day introductory teaching</a:t>
          </a:r>
        </a:p>
      </dgm:t>
    </dgm:pt>
    <dgm:pt modelId="{C55D6F3E-D13A-46DA-AF73-9FCDF9E5F758}" type="parTrans" cxnId="{0C00E63E-8144-4BBD-AC9B-AE291E885667}">
      <dgm:prSet/>
      <dgm:spPr/>
      <dgm:t>
        <a:bodyPr/>
        <a:lstStyle/>
        <a:p>
          <a:endParaRPr lang="en-GB"/>
        </a:p>
      </dgm:t>
    </dgm:pt>
    <dgm:pt modelId="{24147A05-0E0B-4ACA-B965-539B8FF845C7}" type="sibTrans" cxnId="{0C00E63E-8144-4BBD-AC9B-AE291E885667}">
      <dgm:prSet/>
      <dgm:spPr/>
      <dgm:t>
        <a:bodyPr/>
        <a:lstStyle/>
        <a:p>
          <a:endParaRPr lang="en-GB"/>
        </a:p>
      </dgm:t>
    </dgm:pt>
    <dgm:pt modelId="{C626B42F-F56C-4250-8D47-6C7B59760F70}">
      <dgm:prSet phldrT="[Text]"/>
      <dgm:spPr>
        <a:xfrm rot="5400000">
          <a:off x="1614996" y="-922276"/>
          <a:ext cx="643146" cy="248790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assessment exercises</a:t>
          </a:r>
        </a:p>
      </dgm:t>
    </dgm:pt>
    <dgm:pt modelId="{745CC4B5-23DC-4FF5-8DBB-5FE3AF1DEE3C}" type="parTrans" cxnId="{1835F651-2E7F-436D-ABBB-B3D23546BADA}">
      <dgm:prSet/>
      <dgm:spPr/>
      <dgm:t>
        <a:bodyPr/>
        <a:lstStyle/>
        <a:p>
          <a:endParaRPr lang="en-GB"/>
        </a:p>
      </dgm:t>
    </dgm:pt>
    <dgm:pt modelId="{E79E1BAF-AB58-43D3-A803-7DAF01F10348}" type="sibTrans" cxnId="{1835F651-2E7F-436D-ABBB-B3D23546BADA}">
      <dgm:prSet/>
      <dgm:spPr/>
      <dgm:t>
        <a:bodyPr/>
        <a:lstStyle/>
        <a:p>
          <a:endParaRPr lang="en-GB"/>
        </a:p>
      </dgm:t>
    </dgm:pt>
    <dgm:pt modelId="{7FA93AEE-322A-4F4D-BC99-B76DF603A9DE}">
      <dgm:prSet phldrT="[Text]"/>
      <dgm:spPr>
        <a:xfrm rot="5400000">
          <a:off x="-148418" y="997460"/>
          <a:ext cx="989456" cy="692619"/>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Supervision</a:t>
          </a:r>
        </a:p>
      </dgm:t>
    </dgm:pt>
    <dgm:pt modelId="{C28C232D-EE02-492C-84CA-730DEDB21FAC}" type="parTrans" cxnId="{877FAD4B-83F9-4390-85CC-F6DB1808CED4}">
      <dgm:prSet/>
      <dgm:spPr/>
      <dgm:t>
        <a:bodyPr/>
        <a:lstStyle/>
        <a:p>
          <a:endParaRPr lang="en-GB"/>
        </a:p>
      </dgm:t>
    </dgm:pt>
    <dgm:pt modelId="{87E8E7E1-C272-41CF-B6C7-EDBB67F640B4}" type="sibTrans" cxnId="{877FAD4B-83F9-4390-85CC-F6DB1808CED4}">
      <dgm:prSet/>
      <dgm:spPr/>
      <dgm:t>
        <a:bodyPr/>
        <a:lstStyle/>
        <a:p>
          <a:endParaRPr lang="en-GB"/>
        </a:p>
      </dgm:t>
    </dgm:pt>
    <dgm:pt modelId="{25F7763E-2C89-445E-B1D5-457160B8CD5B}">
      <dgm:prSet phldrT="[Text]"/>
      <dgm:spPr>
        <a:xfrm rot="5400000">
          <a:off x="1614996" y="-73335"/>
          <a:ext cx="643146" cy="248790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Supervised practice of 2 TAPP cases </a:t>
          </a:r>
        </a:p>
      </dgm:t>
    </dgm:pt>
    <dgm:pt modelId="{5D70708A-C49A-4857-A3DC-78174690CCAD}" type="parTrans" cxnId="{BA4948E1-E71B-44AA-AFFB-0E06769D3B13}">
      <dgm:prSet/>
      <dgm:spPr/>
      <dgm:t>
        <a:bodyPr/>
        <a:lstStyle/>
        <a:p>
          <a:endParaRPr lang="en-GB"/>
        </a:p>
      </dgm:t>
    </dgm:pt>
    <dgm:pt modelId="{2CC2E3FE-D57D-4B9B-86C6-B6DD0511B236}" type="sibTrans" cxnId="{BA4948E1-E71B-44AA-AFFB-0E06769D3B13}">
      <dgm:prSet/>
      <dgm:spPr/>
      <dgm:t>
        <a:bodyPr/>
        <a:lstStyle/>
        <a:p>
          <a:endParaRPr lang="en-GB"/>
        </a:p>
      </dgm:t>
    </dgm:pt>
    <dgm:pt modelId="{862A9F72-0F76-4F11-9F25-C7F6DACCB1B4}">
      <dgm:prSet phldrT="[Text]"/>
      <dgm:spPr>
        <a:xfrm rot="5400000">
          <a:off x="1614996" y="-73335"/>
          <a:ext cx="643146" cy="248790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clinical assessments</a:t>
          </a:r>
        </a:p>
      </dgm:t>
    </dgm:pt>
    <dgm:pt modelId="{97F68AE4-DEEB-4CD6-8C76-4BA44FABAC71}" type="parTrans" cxnId="{CCF7DA39-7950-472C-9518-C3082377E012}">
      <dgm:prSet/>
      <dgm:spPr/>
      <dgm:t>
        <a:bodyPr/>
        <a:lstStyle/>
        <a:p>
          <a:endParaRPr lang="en-GB"/>
        </a:p>
      </dgm:t>
    </dgm:pt>
    <dgm:pt modelId="{4AC6BD47-9859-4176-A692-57E836E35A5E}" type="sibTrans" cxnId="{CCF7DA39-7950-472C-9518-C3082377E012}">
      <dgm:prSet/>
      <dgm:spPr/>
      <dgm:t>
        <a:bodyPr/>
        <a:lstStyle/>
        <a:p>
          <a:endParaRPr lang="en-GB"/>
        </a:p>
      </dgm:t>
    </dgm:pt>
    <dgm:pt modelId="{BC5BC714-42F4-428A-8BC6-D78D2A38E64C}">
      <dgm:prSet phldrT="[Text]"/>
      <dgm:spPr>
        <a:xfrm rot="5400000">
          <a:off x="-148418" y="1846402"/>
          <a:ext cx="989456" cy="692619"/>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Workshops</a:t>
          </a:r>
        </a:p>
      </dgm:t>
    </dgm:pt>
    <dgm:pt modelId="{FB24BBFE-8992-4F5E-AC5D-A11DF363E09C}" type="parTrans" cxnId="{E6F305BE-0D78-4DA7-913D-7AC949A937FC}">
      <dgm:prSet/>
      <dgm:spPr/>
      <dgm:t>
        <a:bodyPr/>
        <a:lstStyle/>
        <a:p>
          <a:endParaRPr lang="en-GB"/>
        </a:p>
      </dgm:t>
    </dgm:pt>
    <dgm:pt modelId="{87FBFB84-DA38-46D7-A877-572E903604B1}" type="sibTrans" cxnId="{E6F305BE-0D78-4DA7-913D-7AC949A937FC}">
      <dgm:prSet/>
      <dgm:spPr/>
      <dgm:t>
        <a:bodyPr/>
        <a:lstStyle/>
        <a:p>
          <a:endParaRPr lang="en-GB"/>
        </a:p>
      </dgm:t>
    </dgm:pt>
    <dgm:pt modelId="{99763ACD-0E1E-432A-BB2C-B8B9163190AD}">
      <dgm:prSet phldrT="[Text]"/>
      <dgm:spPr>
        <a:xfrm rot="5400000">
          <a:off x="1614996" y="775606"/>
          <a:ext cx="643146" cy="248790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3 days clinical reflective workshops:</a:t>
          </a:r>
        </a:p>
      </dgm:t>
    </dgm:pt>
    <dgm:pt modelId="{88710554-4E5A-4A94-B157-DCE694465926}" type="parTrans" cxnId="{12ED53A2-4A3C-49C5-B030-888396B4A4F9}">
      <dgm:prSet/>
      <dgm:spPr/>
      <dgm:t>
        <a:bodyPr/>
        <a:lstStyle/>
        <a:p>
          <a:endParaRPr lang="en-GB"/>
        </a:p>
      </dgm:t>
    </dgm:pt>
    <dgm:pt modelId="{00A4FF15-FF85-49FC-A299-34053F0E17AE}" type="sibTrans" cxnId="{12ED53A2-4A3C-49C5-B030-888396B4A4F9}">
      <dgm:prSet/>
      <dgm:spPr/>
      <dgm:t>
        <a:bodyPr/>
        <a:lstStyle/>
        <a:p>
          <a:endParaRPr lang="en-GB"/>
        </a:p>
      </dgm:t>
    </dgm:pt>
    <dgm:pt modelId="{CDBF53FF-A9E2-4E97-9371-CCFA41EA0D6A}">
      <dgm:prSet phldrT="[Text]"/>
      <dgm:spPr>
        <a:xfrm rot="5400000">
          <a:off x="1614996" y="775606"/>
          <a:ext cx="643146" cy="248790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Reflective self-assessment exercise </a:t>
          </a:r>
        </a:p>
      </dgm:t>
    </dgm:pt>
    <dgm:pt modelId="{0A8E4E6D-0CDD-4CF0-BEEB-34B3AC7BA14E}" type="parTrans" cxnId="{58DFEEE9-0AFE-4B54-88D6-0CDE5DCFDD53}">
      <dgm:prSet/>
      <dgm:spPr/>
    </dgm:pt>
    <dgm:pt modelId="{1D371B6D-E666-4E0B-96B4-DCEBFA4436D5}" type="sibTrans" cxnId="{58DFEEE9-0AFE-4B54-88D6-0CDE5DCFDD53}">
      <dgm:prSet/>
      <dgm:spPr/>
    </dgm:pt>
    <dgm:pt modelId="{D327DAF0-93A7-4D93-B9C5-9FE595FA9995}" type="pres">
      <dgm:prSet presAssocID="{A62C7464-9EA0-4B29-BD7D-44DB47FF47DE}" presName="linearFlow" presStyleCnt="0">
        <dgm:presLayoutVars>
          <dgm:dir/>
          <dgm:animLvl val="lvl"/>
          <dgm:resizeHandles val="exact"/>
        </dgm:presLayoutVars>
      </dgm:prSet>
      <dgm:spPr/>
      <dgm:t>
        <a:bodyPr/>
        <a:lstStyle/>
        <a:p>
          <a:endParaRPr lang="en-GB"/>
        </a:p>
      </dgm:t>
    </dgm:pt>
    <dgm:pt modelId="{2DEC2B2E-4F6A-4998-B63F-7F30466375DD}" type="pres">
      <dgm:prSet presAssocID="{854065A1-DD8E-47D2-8E30-F6E103601040}" presName="composite" presStyleCnt="0"/>
      <dgm:spPr/>
    </dgm:pt>
    <dgm:pt modelId="{6C2C2621-B15B-4FB0-BD76-BE5D08B6F18A}" type="pres">
      <dgm:prSet presAssocID="{854065A1-DD8E-47D2-8E30-F6E103601040}" presName="parentText" presStyleLbl="alignNode1" presStyleIdx="0" presStyleCnt="3">
        <dgm:presLayoutVars>
          <dgm:chMax val="1"/>
          <dgm:bulletEnabled val="1"/>
        </dgm:presLayoutVars>
      </dgm:prSet>
      <dgm:spPr>
        <a:prstGeom prst="chevron">
          <a:avLst/>
        </a:prstGeom>
      </dgm:spPr>
      <dgm:t>
        <a:bodyPr/>
        <a:lstStyle/>
        <a:p>
          <a:endParaRPr lang="en-GB"/>
        </a:p>
      </dgm:t>
    </dgm:pt>
    <dgm:pt modelId="{9DC38AC8-DBEA-4610-A96B-72402B4A247B}" type="pres">
      <dgm:prSet presAssocID="{854065A1-DD8E-47D2-8E30-F6E103601040}" presName="descendantText" presStyleLbl="alignAcc1" presStyleIdx="0" presStyleCnt="3" custLinFactNeighborX="2297" custLinFactNeighborY="-16">
        <dgm:presLayoutVars>
          <dgm:bulletEnabled val="1"/>
        </dgm:presLayoutVars>
      </dgm:prSet>
      <dgm:spPr>
        <a:prstGeom prst="round2SameRect">
          <a:avLst/>
        </a:prstGeom>
      </dgm:spPr>
      <dgm:t>
        <a:bodyPr/>
        <a:lstStyle/>
        <a:p>
          <a:endParaRPr lang="en-GB"/>
        </a:p>
      </dgm:t>
    </dgm:pt>
    <dgm:pt modelId="{2619FBDC-BD8A-434B-A7A7-BA9EB24558FC}" type="pres">
      <dgm:prSet presAssocID="{AEDCD57C-66F3-49AA-896A-C45E93A76BF9}" presName="sp" presStyleCnt="0"/>
      <dgm:spPr/>
    </dgm:pt>
    <dgm:pt modelId="{32EEA62A-EBD5-460C-9FA4-690A89FC1547}" type="pres">
      <dgm:prSet presAssocID="{7FA93AEE-322A-4F4D-BC99-B76DF603A9DE}" presName="composite" presStyleCnt="0"/>
      <dgm:spPr/>
    </dgm:pt>
    <dgm:pt modelId="{377D68A9-A418-4BAC-9D7F-C342EAF1188E}" type="pres">
      <dgm:prSet presAssocID="{7FA93AEE-322A-4F4D-BC99-B76DF603A9DE}" presName="parentText" presStyleLbl="alignNode1" presStyleIdx="1" presStyleCnt="3">
        <dgm:presLayoutVars>
          <dgm:chMax val="1"/>
          <dgm:bulletEnabled val="1"/>
        </dgm:presLayoutVars>
      </dgm:prSet>
      <dgm:spPr>
        <a:prstGeom prst="chevron">
          <a:avLst/>
        </a:prstGeom>
      </dgm:spPr>
      <dgm:t>
        <a:bodyPr/>
        <a:lstStyle/>
        <a:p>
          <a:endParaRPr lang="en-GB"/>
        </a:p>
      </dgm:t>
    </dgm:pt>
    <dgm:pt modelId="{5A6A611B-8E80-4C92-85A7-AFF7E097F776}" type="pres">
      <dgm:prSet presAssocID="{7FA93AEE-322A-4F4D-BC99-B76DF603A9DE}" presName="descendantText" presStyleLbl="alignAcc1" presStyleIdx="1" presStyleCnt="3">
        <dgm:presLayoutVars>
          <dgm:bulletEnabled val="1"/>
        </dgm:presLayoutVars>
      </dgm:prSet>
      <dgm:spPr>
        <a:prstGeom prst="round2SameRect">
          <a:avLst/>
        </a:prstGeom>
      </dgm:spPr>
      <dgm:t>
        <a:bodyPr/>
        <a:lstStyle/>
        <a:p>
          <a:endParaRPr lang="en-GB"/>
        </a:p>
      </dgm:t>
    </dgm:pt>
    <dgm:pt modelId="{B76CCF3E-410C-46FB-A6A6-44A90C095C38}" type="pres">
      <dgm:prSet presAssocID="{87E8E7E1-C272-41CF-B6C7-EDBB67F640B4}" presName="sp" presStyleCnt="0"/>
      <dgm:spPr/>
    </dgm:pt>
    <dgm:pt modelId="{2C54CFAE-A669-4F20-9DC7-CB51FA0FB1B8}" type="pres">
      <dgm:prSet presAssocID="{BC5BC714-42F4-428A-8BC6-D78D2A38E64C}" presName="composite" presStyleCnt="0"/>
      <dgm:spPr/>
    </dgm:pt>
    <dgm:pt modelId="{59BFB317-E576-4418-B2E0-B872BE72B0D1}" type="pres">
      <dgm:prSet presAssocID="{BC5BC714-42F4-428A-8BC6-D78D2A38E64C}" presName="parentText" presStyleLbl="alignNode1" presStyleIdx="2" presStyleCnt="3">
        <dgm:presLayoutVars>
          <dgm:chMax val="1"/>
          <dgm:bulletEnabled val="1"/>
        </dgm:presLayoutVars>
      </dgm:prSet>
      <dgm:spPr>
        <a:prstGeom prst="chevron">
          <a:avLst/>
        </a:prstGeom>
      </dgm:spPr>
      <dgm:t>
        <a:bodyPr/>
        <a:lstStyle/>
        <a:p>
          <a:endParaRPr lang="en-GB"/>
        </a:p>
      </dgm:t>
    </dgm:pt>
    <dgm:pt modelId="{EAE2FFAD-C8D9-4669-AE2A-0F7C2940FA59}" type="pres">
      <dgm:prSet presAssocID="{BC5BC714-42F4-428A-8BC6-D78D2A38E64C}" presName="descendantText" presStyleLbl="alignAcc1" presStyleIdx="2" presStyleCnt="3">
        <dgm:presLayoutVars>
          <dgm:bulletEnabled val="1"/>
        </dgm:presLayoutVars>
      </dgm:prSet>
      <dgm:spPr>
        <a:prstGeom prst="round2SameRect">
          <a:avLst/>
        </a:prstGeom>
      </dgm:spPr>
      <dgm:t>
        <a:bodyPr/>
        <a:lstStyle/>
        <a:p>
          <a:endParaRPr lang="en-GB"/>
        </a:p>
      </dgm:t>
    </dgm:pt>
  </dgm:ptLst>
  <dgm:cxnLst>
    <dgm:cxn modelId="{E6F305BE-0D78-4DA7-913D-7AC949A937FC}" srcId="{A62C7464-9EA0-4B29-BD7D-44DB47FF47DE}" destId="{BC5BC714-42F4-428A-8BC6-D78D2A38E64C}" srcOrd="2" destOrd="0" parTransId="{FB24BBFE-8992-4F5E-AC5D-A11DF363E09C}" sibTransId="{87FBFB84-DA38-46D7-A877-572E903604B1}"/>
    <dgm:cxn modelId="{BA4948E1-E71B-44AA-AFFB-0E06769D3B13}" srcId="{7FA93AEE-322A-4F4D-BC99-B76DF603A9DE}" destId="{25F7763E-2C89-445E-B1D5-457160B8CD5B}" srcOrd="0" destOrd="0" parTransId="{5D70708A-C49A-4857-A3DC-78174690CCAD}" sibTransId="{2CC2E3FE-D57D-4B9B-86C6-B6DD0511B236}"/>
    <dgm:cxn modelId="{C9535F8C-8D2A-45C3-A6CD-3671BC0FF2C9}" type="presOf" srcId="{25F7763E-2C89-445E-B1D5-457160B8CD5B}" destId="{5A6A611B-8E80-4C92-85A7-AFF7E097F776}" srcOrd="0" destOrd="0" presId="urn:microsoft.com/office/officeart/2005/8/layout/chevron2"/>
    <dgm:cxn modelId="{CCF7DA39-7950-472C-9518-C3082377E012}" srcId="{7FA93AEE-322A-4F4D-BC99-B76DF603A9DE}" destId="{862A9F72-0F76-4F11-9F25-C7F6DACCB1B4}" srcOrd="1" destOrd="0" parTransId="{97F68AE4-DEEB-4CD6-8C76-4BA44FABAC71}" sibTransId="{4AC6BD47-9859-4176-A692-57E836E35A5E}"/>
    <dgm:cxn modelId="{E60348B4-380A-4D77-824E-F4FF3B9539F2}" type="presOf" srcId="{99763ACD-0E1E-432A-BB2C-B8B9163190AD}" destId="{EAE2FFAD-C8D9-4669-AE2A-0F7C2940FA59}" srcOrd="0" destOrd="0" presId="urn:microsoft.com/office/officeart/2005/8/layout/chevron2"/>
    <dgm:cxn modelId="{877FAD4B-83F9-4390-85CC-F6DB1808CED4}" srcId="{A62C7464-9EA0-4B29-BD7D-44DB47FF47DE}" destId="{7FA93AEE-322A-4F4D-BC99-B76DF603A9DE}" srcOrd="1" destOrd="0" parTransId="{C28C232D-EE02-492C-84CA-730DEDB21FAC}" sibTransId="{87E8E7E1-C272-41CF-B6C7-EDBB67F640B4}"/>
    <dgm:cxn modelId="{E37360EB-AAB2-43C4-A84B-32E67A16775B}" type="presOf" srcId="{862A9F72-0F76-4F11-9F25-C7F6DACCB1B4}" destId="{5A6A611B-8E80-4C92-85A7-AFF7E097F776}" srcOrd="0" destOrd="1" presId="urn:microsoft.com/office/officeart/2005/8/layout/chevron2"/>
    <dgm:cxn modelId="{0C00E63E-8144-4BBD-AC9B-AE291E885667}" srcId="{854065A1-DD8E-47D2-8E30-F6E103601040}" destId="{D21102B5-5CF2-43C5-88B9-D1E1CBF75FD1}" srcOrd="0" destOrd="0" parTransId="{C55D6F3E-D13A-46DA-AF73-9FCDF9E5F758}" sibTransId="{24147A05-0E0B-4ACA-B965-539B8FF845C7}"/>
    <dgm:cxn modelId="{7A7498ED-4DC1-4788-9CC8-8B2E3CB9560B}" type="presOf" srcId="{A62C7464-9EA0-4B29-BD7D-44DB47FF47DE}" destId="{D327DAF0-93A7-4D93-B9C5-9FE595FA9995}" srcOrd="0" destOrd="0" presId="urn:microsoft.com/office/officeart/2005/8/layout/chevron2"/>
    <dgm:cxn modelId="{12ED53A2-4A3C-49C5-B030-888396B4A4F9}" srcId="{BC5BC714-42F4-428A-8BC6-D78D2A38E64C}" destId="{99763ACD-0E1E-432A-BB2C-B8B9163190AD}" srcOrd="0" destOrd="0" parTransId="{88710554-4E5A-4A94-B157-DCE694465926}" sibTransId="{00A4FF15-FF85-49FC-A299-34053F0E17AE}"/>
    <dgm:cxn modelId="{E18415B3-C7B5-4C16-BEF5-112B787A9593}" type="presOf" srcId="{BC5BC714-42F4-428A-8BC6-D78D2A38E64C}" destId="{59BFB317-E576-4418-B2E0-B872BE72B0D1}" srcOrd="0" destOrd="0" presId="urn:microsoft.com/office/officeart/2005/8/layout/chevron2"/>
    <dgm:cxn modelId="{50E48515-ED12-4D29-88D1-65FBA34AD5E1}" type="presOf" srcId="{7FA93AEE-322A-4F4D-BC99-B76DF603A9DE}" destId="{377D68A9-A418-4BAC-9D7F-C342EAF1188E}" srcOrd="0" destOrd="0" presId="urn:microsoft.com/office/officeart/2005/8/layout/chevron2"/>
    <dgm:cxn modelId="{BBB6DCF7-43B7-46D7-9E87-A7128E3DD99C}" type="presOf" srcId="{854065A1-DD8E-47D2-8E30-F6E103601040}" destId="{6C2C2621-B15B-4FB0-BD76-BE5D08B6F18A}" srcOrd="0" destOrd="0" presId="urn:microsoft.com/office/officeart/2005/8/layout/chevron2"/>
    <dgm:cxn modelId="{58DFEEE9-0AFE-4B54-88D6-0CDE5DCFDD53}" srcId="{BC5BC714-42F4-428A-8BC6-D78D2A38E64C}" destId="{CDBF53FF-A9E2-4E97-9371-CCFA41EA0D6A}" srcOrd="1" destOrd="0" parTransId="{0A8E4E6D-0CDD-4CF0-BEEB-34B3AC7BA14E}" sibTransId="{1D371B6D-E666-4E0B-96B4-DCEBFA4436D5}"/>
    <dgm:cxn modelId="{EE8CB00A-116A-4B97-88A3-CBF31BDD8B06}" type="presOf" srcId="{CDBF53FF-A9E2-4E97-9371-CCFA41EA0D6A}" destId="{EAE2FFAD-C8D9-4669-AE2A-0F7C2940FA59}" srcOrd="0" destOrd="1" presId="urn:microsoft.com/office/officeart/2005/8/layout/chevron2"/>
    <dgm:cxn modelId="{73D31ED8-B7D8-4044-B64C-42A552356034}" srcId="{A62C7464-9EA0-4B29-BD7D-44DB47FF47DE}" destId="{854065A1-DD8E-47D2-8E30-F6E103601040}" srcOrd="0" destOrd="0" parTransId="{ECED1993-AC70-43CA-A2CA-02B5D2C18698}" sibTransId="{AEDCD57C-66F3-49AA-896A-C45E93A76BF9}"/>
    <dgm:cxn modelId="{1835F651-2E7F-436D-ABBB-B3D23546BADA}" srcId="{854065A1-DD8E-47D2-8E30-F6E103601040}" destId="{C626B42F-F56C-4250-8D47-6C7B59760F70}" srcOrd="1" destOrd="0" parTransId="{745CC4B5-23DC-4FF5-8DBB-5FE3AF1DEE3C}" sibTransId="{E79E1BAF-AB58-43D3-A803-7DAF01F10348}"/>
    <dgm:cxn modelId="{6B4F52B9-653E-4EA0-B2B7-E03420EC4681}" type="presOf" srcId="{D21102B5-5CF2-43C5-88B9-D1E1CBF75FD1}" destId="{9DC38AC8-DBEA-4610-A96B-72402B4A247B}" srcOrd="0" destOrd="0" presId="urn:microsoft.com/office/officeart/2005/8/layout/chevron2"/>
    <dgm:cxn modelId="{73D75B44-3890-4331-8C49-2E4633EDF715}" type="presOf" srcId="{C626B42F-F56C-4250-8D47-6C7B59760F70}" destId="{9DC38AC8-DBEA-4610-A96B-72402B4A247B}" srcOrd="0" destOrd="1" presId="urn:microsoft.com/office/officeart/2005/8/layout/chevron2"/>
    <dgm:cxn modelId="{C757E48F-2D5E-465D-A961-93854E257E57}" type="presParOf" srcId="{D327DAF0-93A7-4D93-B9C5-9FE595FA9995}" destId="{2DEC2B2E-4F6A-4998-B63F-7F30466375DD}" srcOrd="0" destOrd="0" presId="urn:microsoft.com/office/officeart/2005/8/layout/chevron2"/>
    <dgm:cxn modelId="{2E05E315-0DB9-47F1-AE2A-25182D37117F}" type="presParOf" srcId="{2DEC2B2E-4F6A-4998-B63F-7F30466375DD}" destId="{6C2C2621-B15B-4FB0-BD76-BE5D08B6F18A}" srcOrd="0" destOrd="0" presId="urn:microsoft.com/office/officeart/2005/8/layout/chevron2"/>
    <dgm:cxn modelId="{46213B47-3F5C-4013-8A2F-985AB8F319C7}" type="presParOf" srcId="{2DEC2B2E-4F6A-4998-B63F-7F30466375DD}" destId="{9DC38AC8-DBEA-4610-A96B-72402B4A247B}" srcOrd="1" destOrd="0" presId="urn:microsoft.com/office/officeart/2005/8/layout/chevron2"/>
    <dgm:cxn modelId="{76ECA72F-7985-4F56-9B0A-AB81B2C84913}" type="presParOf" srcId="{D327DAF0-93A7-4D93-B9C5-9FE595FA9995}" destId="{2619FBDC-BD8A-434B-A7A7-BA9EB24558FC}" srcOrd="1" destOrd="0" presId="urn:microsoft.com/office/officeart/2005/8/layout/chevron2"/>
    <dgm:cxn modelId="{22B21519-2EC9-4ED8-96B1-3C3CDD88D3E4}" type="presParOf" srcId="{D327DAF0-93A7-4D93-B9C5-9FE595FA9995}" destId="{32EEA62A-EBD5-460C-9FA4-690A89FC1547}" srcOrd="2" destOrd="0" presId="urn:microsoft.com/office/officeart/2005/8/layout/chevron2"/>
    <dgm:cxn modelId="{338C8ACB-2BC2-46AB-8406-B5AA0098DCB5}" type="presParOf" srcId="{32EEA62A-EBD5-460C-9FA4-690A89FC1547}" destId="{377D68A9-A418-4BAC-9D7F-C342EAF1188E}" srcOrd="0" destOrd="0" presId="urn:microsoft.com/office/officeart/2005/8/layout/chevron2"/>
    <dgm:cxn modelId="{417A76CD-2310-447B-BC0F-BBFF9BD1434C}" type="presParOf" srcId="{32EEA62A-EBD5-460C-9FA4-690A89FC1547}" destId="{5A6A611B-8E80-4C92-85A7-AFF7E097F776}" srcOrd="1" destOrd="0" presId="urn:microsoft.com/office/officeart/2005/8/layout/chevron2"/>
    <dgm:cxn modelId="{5F7FC73B-528F-4723-A107-E97EB25E24DA}" type="presParOf" srcId="{D327DAF0-93A7-4D93-B9C5-9FE595FA9995}" destId="{B76CCF3E-410C-46FB-A6A6-44A90C095C38}" srcOrd="3" destOrd="0" presId="urn:microsoft.com/office/officeart/2005/8/layout/chevron2"/>
    <dgm:cxn modelId="{14CDA9A2-7AC4-4773-8D84-DF253687ED4F}" type="presParOf" srcId="{D327DAF0-93A7-4D93-B9C5-9FE595FA9995}" destId="{2C54CFAE-A669-4F20-9DC7-CB51FA0FB1B8}" srcOrd="4" destOrd="0" presId="urn:microsoft.com/office/officeart/2005/8/layout/chevron2"/>
    <dgm:cxn modelId="{ABABD9BE-090B-4358-A54C-CB9CD9C8C9A5}" type="presParOf" srcId="{2C54CFAE-A669-4F20-9DC7-CB51FA0FB1B8}" destId="{59BFB317-E576-4418-B2E0-B872BE72B0D1}" srcOrd="0" destOrd="0" presId="urn:microsoft.com/office/officeart/2005/8/layout/chevron2"/>
    <dgm:cxn modelId="{90B4C1D2-FE86-4F50-A8EB-8EA9C244B1A1}" type="presParOf" srcId="{2C54CFAE-A669-4F20-9DC7-CB51FA0FB1B8}" destId="{EAE2FFAD-C8D9-4669-AE2A-0F7C2940FA59}" srcOrd="1" destOrd="0" presId="urn:microsoft.com/office/officeart/2005/8/layout/chevron2"/>
  </dgm:cxnLst>
  <dgm:bg/>
  <dgm:whole>
    <a:ln>
      <a:solidFill>
        <a:schemeClr val="accent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2C2621-B15B-4FB0-BD76-BE5D08B6F18A}">
      <dsp:nvSpPr>
        <dsp:cNvPr id="0" name=""/>
        <dsp:cNvSpPr/>
      </dsp:nvSpPr>
      <dsp:spPr>
        <a:xfrm rot="5400000">
          <a:off x="-148418" y="148519"/>
          <a:ext cx="989456" cy="692619"/>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solidFill>
                <a:sysClr val="window" lastClr="FFFFFF"/>
              </a:solidFill>
              <a:latin typeface="Calibri"/>
              <a:ea typeface="+mn-ea"/>
              <a:cs typeface="+mn-cs"/>
            </a:rPr>
            <a:t>Intro</a:t>
          </a:r>
        </a:p>
      </dsp:txBody>
      <dsp:txXfrm rot="-5400000">
        <a:off x="1" y="346411"/>
        <a:ext cx="692619" cy="296837"/>
      </dsp:txXfrm>
    </dsp:sp>
    <dsp:sp modelId="{9DC38AC8-DBEA-4610-A96B-72402B4A247B}">
      <dsp:nvSpPr>
        <dsp:cNvPr id="0" name=""/>
        <dsp:cNvSpPr/>
      </dsp:nvSpPr>
      <dsp:spPr>
        <a:xfrm rot="5400000">
          <a:off x="1614996" y="-922377"/>
          <a:ext cx="643146" cy="2487901"/>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TAPP model and method: 2 day introductory teaching</a:t>
          </a:r>
        </a:p>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assessment exercises</a:t>
          </a:r>
        </a:p>
      </dsp:txBody>
      <dsp:txXfrm rot="-5400000">
        <a:off x="692619" y="31396"/>
        <a:ext cx="2456505" cy="580354"/>
      </dsp:txXfrm>
    </dsp:sp>
    <dsp:sp modelId="{377D68A9-A418-4BAC-9D7F-C342EAF1188E}">
      <dsp:nvSpPr>
        <dsp:cNvPr id="0" name=""/>
        <dsp:cNvSpPr/>
      </dsp:nvSpPr>
      <dsp:spPr>
        <a:xfrm rot="5400000">
          <a:off x="-148418" y="997460"/>
          <a:ext cx="989456" cy="692619"/>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solidFill>
                <a:sysClr val="window" lastClr="FFFFFF"/>
              </a:solidFill>
              <a:latin typeface="Calibri"/>
              <a:ea typeface="+mn-ea"/>
              <a:cs typeface="+mn-cs"/>
            </a:rPr>
            <a:t>Supervision</a:t>
          </a:r>
        </a:p>
      </dsp:txBody>
      <dsp:txXfrm rot="-5400000">
        <a:off x="1" y="1195352"/>
        <a:ext cx="692619" cy="296837"/>
      </dsp:txXfrm>
    </dsp:sp>
    <dsp:sp modelId="{5A6A611B-8E80-4C92-85A7-AFF7E097F776}">
      <dsp:nvSpPr>
        <dsp:cNvPr id="0" name=""/>
        <dsp:cNvSpPr/>
      </dsp:nvSpPr>
      <dsp:spPr>
        <a:xfrm rot="5400000">
          <a:off x="1614996" y="-73335"/>
          <a:ext cx="643146" cy="2487901"/>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Supervised practice of 2 TAPP cases </a:t>
          </a:r>
        </a:p>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clinical assessments</a:t>
          </a:r>
        </a:p>
      </dsp:txBody>
      <dsp:txXfrm rot="-5400000">
        <a:off x="692619" y="880438"/>
        <a:ext cx="2456505" cy="580354"/>
      </dsp:txXfrm>
    </dsp:sp>
    <dsp:sp modelId="{59BFB317-E576-4418-B2E0-B872BE72B0D1}">
      <dsp:nvSpPr>
        <dsp:cNvPr id="0" name=""/>
        <dsp:cNvSpPr/>
      </dsp:nvSpPr>
      <dsp:spPr>
        <a:xfrm rot="5400000">
          <a:off x="-148418" y="1846402"/>
          <a:ext cx="989456" cy="692619"/>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solidFill>
                <a:sysClr val="window" lastClr="FFFFFF"/>
              </a:solidFill>
              <a:latin typeface="Calibri"/>
              <a:ea typeface="+mn-ea"/>
              <a:cs typeface="+mn-cs"/>
            </a:rPr>
            <a:t>Workshops</a:t>
          </a:r>
        </a:p>
      </dsp:txBody>
      <dsp:txXfrm rot="-5400000">
        <a:off x="1" y="2044294"/>
        <a:ext cx="692619" cy="296837"/>
      </dsp:txXfrm>
    </dsp:sp>
    <dsp:sp modelId="{EAE2FFAD-C8D9-4669-AE2A-0F7C2940FA59}">
      <dsp:nvSpPr>
        <dsp:cNvPr id="0" name=""/>
        <dsp:cNvSpPr/>
      </dsp:nvSpPr>
      <dsp:spPr>
        <a:xfrm rot="5400000">
          <a:off x="1614996" y="775606"/>
          <a:ext cx="643146" cy="2487901"/>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3 days clinical reflective workshops:</a:t>
          </a:r>
        </a:p>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Reflective self-assessment exercise </a:t>
          </a:r>
        </a:p>
      </dsp:txBody>
      <dsp:txXfrm rot="-5400000">
        <a:off x="692619" y="1729379"/>
        <a:ext cx="2456505" cy="58035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2106</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2</cp:revision>
  <dcterms:created xsi:type="dcterms:W3CDTF">2014-10-03T19:10:00Z</dcterms:created>
  <dcterms:modified xsi:type="dcterms:W3CDTF">2014-10-03T19:10:00Z</dcterms:modified>
</cp:coreProperties>
</file>